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895" w:rsidRDefault="00390895" w:rsidP="0023073C">
      <w:pPr>
        <w:rPr>
          <w:rFonts w:cs="Arial"/>
          <w:b/>
          <w:sz w:val="32"/>
          <w:szCs w:val="32"/>
        </w:rPr>
      </w:pPr>
    </w:p>
    <w:p w:rsidR="00390895" w:rsidRPr="00CA22C0" w:rsidRDefault="00CA22C0" w:rsidP="00A81985">
      <w:pPr>
        <w:jc w:val="center"/>
        <w:rPr>
          <w:rFonts w:cs="Arial"/>
          <w:b/>
          <w:sz w:val="32"/>
          <w:szCs w:val="32"/>
        </w:rPr>
      </w:pPr>
      <w:r>
        <w:rPr>
          <w:rFonts w:cs="Arial"/>
          <w:b/>
          <w:noProof/>
          <w:sz w:val="32"/>
          <w:szCs w:val="32"/>
        </w:rPr>
        <w:drawing>
          <wp:inline distT="0" distB="0" distL="0" distR="0">
            <wp:extent cx="4715590" cy="14001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i-moray-rgb-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16504" cy="1400446"/>
                    </a:xfrm>
                    <a:prstGeom prst="rect">
                      <a:avLst/>
                    </a:prstGeom>
                  </pic:spPr>
                </pic:pic>
              </a:graphicData>
            </a:graphic>
          </wp:inline>
        </w:drawing>
      </w:r>
    </w:p>
    <w:p w:rsidR="00390895" w:rsidRDefault="00390895" w:rsidP="0023073C">
      <w:pPr>
        <w:rPr>
          <w:rFonts w:cs="Arial"/>
          <w:b/>
          <w:sz w:val="32"/>
          <w:szCs w:val="32"/>
        </w:rPr>
      </w:pPr>
    </w:p>
    <w:p w:rsidR="00A81985" w:rsidRDefault="00A81985" w:rsidP="0023073C">
      <w:pPr>
        <w:rPr>
          <w:rFonts w:cs="Arial"/>
          <w:b/>
          <w:sz w:val="32"/>
          <w:szCs w:val="32"/>
        </w:rPr>
      </w:pPr>
    </w:p>
    <w:p w:rsidR="00A81985" w:rsidRDefault="00A81985" w:rsidP="0023073C">
      <w:pPr>
        <w:rPr>
          <w:rFonts w:cs="Arial"/>
          <w:b/>
          <w:sz w:val="32"/>
          <w:szCs w:val="32"/>
        </w:rPr>
      </w:pPr>
    </w:p>
    <w:p w:rsidR="00390895" w:rsidRDefault="00390895" w:rsidP="0023073C">
      <w:pPr>
        <w:rPr>
          <w:rFonts w:cs="Arial"/>
          <w:b/>
          <w:sz w:val="32"/>
          <w:szCs w:val="32"/>
        </w:rPr>
      </w:pPr>
    </w:p>
    <w:p w:rsidR="00390895" w:rsidRDefault="00390895" w:rsidP="0023073C">
      <w:pPr>
        <w:rPr>
          <w:rFonts w:cs="Arial"/>
          <w:b/>
          <w:sz w:val="32"/>
          <w:szCs w:val="32"/>
        </w:rPr>
      </w:pPr>
    </w:p>
    <w:p w:rsidR="00390895" w:rsidRDefault="00A81985" w:rsidP="00A81985">
      <w:pPr>
        <w:jc w:val="center"/>
        <w:rPr>
          <w:rFonts w:cs="Arial"/>
          <w:b/>
          <w:sz w:val="36"/>
          <w:szCs w:val="36"/>
        </w:rPr>
      </w:pPr>
      <w:r w:rsidRPr="00CA22C0">
        <w:rPr>
          <w:rFonts w:cs="Arial"/>
          <w:b/>
          <w:sz w:val="36"/>
          <w:szCs w:val="36"/>
        </w:rPr>
        <w:t>Procurement Strategy</w:t>
      </w:r>
    </w:p>
    <w:p w:rsidR="00CA22C0" w:rsidRDefault="00CA22C0" w:rsidP="00A81985">
      <w:pPr>
        <w:jc w:val="center"/>
        <w:rPr>
          <w:rFonts w:cs="Arial"/>
          <w:b/>
          <w:sz w:val="36"/>
          <w:szCs w:val="36"/>
        </w:rPr>
      </w:pPr>
    </w:p>
    <w:p w:rsidR="00CA22C0" w:rsidRDefault="00CA22C0" w:rsidP="00A81985">
      <w:pPr>
        <w:jc w:val="center"/>
        <w:rPr>
          <w:rFonts w:cs="Arial"/>
          <w:b/>
          <w:sz w:val="36"/>
          <w:szCs w:val="36"/>
        </w:rPr>
      </w:pPr>
    </w:p>
    <w:p w:rsidR="00CA22C0" w:rsidRDefault="00CA22C0" w:rsidP="00A81985">
      <w:pPr>
        <w:jc w:val="center"/>
        <w:rPr>
          <w:rFonts w:cs="Arial"/>
          <w:b/>
          <w:sz w:val="36"/>
          <w:szCs w:val="36"/>
        </w:rPr>
      </w:pPr>
    </w:p>
    <w:p w:rsidR="00CA22C0" w:rsidRDefault="00CA22C0" w:rsidP="00A81985">
      <w:pPr>
        <w:jc w:val="center"/>
        <w:rPr>
          <w:rFonts w:cs="Arial"/>
          <w:b/>
          <w:sz w:val="36"/>
          <w:szCs w:val="36"/>
        </w:rPr>
      </w:pPr>
    </w:p>
    <w:p w:rsidR="00CA22C0" w:rsidRDefault="00CA22C0" w:rsidP="00A81985">
      <w:pPr>
        <w:jc w:val="center"/>
        <w:rPr>
          <w:rFonts w:cs="Arial"/>
          <w:b/>
          <w:sz w:val="36"/>
          <w:szCs w:val="36"/>
        </w:rPr>
      </w:pPr>
    </w:p>
    <w:p w:rsidR="00CA22C0" w:rsidRDefault="00CA22C0" w:rsidP="00CA22C0">
      <w:pPr>
        <w:rPr>
          <w:rFonts w:cs="Arial"/>
          <w:b/>
          <w:sz w:val="36"/>
          <w:szCs w:val="36"/>
        </w:rPr>
      </w:pPr>
    </w:p>
    <w:p w:rsidR="00CA22C0" w:rsidRDefault="00CA22C0" w:rsidP="00CA22C0">
      <w:pPr>
        <w:rPr>
          <w:rFonts w:cs="Arial"/>
          <w:b/>
          <w:sz w:val="36"/>
          <w:szCs w:val="36"/>
        </w:rPr>
      </w:pPr>
    </w:p>
    <w:p w:rsidR="00CA22C0" w:rsidRDefault="00CA22C0" w:rsidP="00CA22C0">
      <w:pPr>
        <w:jc w:val="center"/>
        <w:rPr>
          <w:rFonts w:cs="Arial"/>
          <w:sz w:val="44"/>
        </w:rPr>
      </w:pPr>
    </w:p>
    <w:p w:rsidR="00CA22C0" w:rsidRDefault="00CA22C0" w:rsidP="00CA22C0">
      <w:pPr>
        <w:jc w:val="center"/>
        <w:rPr>
          <w:rFonts w:cs="Arial"/>
          <w:sz w:val="44"/>
        </w:rPr>
      </w:pPr>
    </w:p>
    <w:p w:rsidR="00CA22C0" w:rsidRDefault="00CA22C0" w:rsidP="00CA22C0">
      <w:pPr>
        <w:spacing w:line="276" w:lineRule="auto"/>
        <w:rPr>
          <w:rFonts w:cs="Arial"/>
        </w:rPr>
      </w:pPr>
      <w:bookmarkStart w:id="0" w:name="_GoBack"/>
      <w:bookmarkEnd w:id="0"/>
    </w:p>
    <w:p w:rsidR="00CA22C0" w:rsidRPr="003D0D5C" w:rsidRDefault="00CA22C0" w:rsidP="00CA22C0">
      <w:pPr>
        <w:pStyle w:val="BodyTextIndent3"/>
        <w:tabs>
          <w:tab w:val="left" w:pos="2835"/>
        </w:tabs>
        <w:spacing w:line="276" w:lineRule="auto"/>
        <w:ind w:hanging="1440"/>
        <w:jc w:val="left"/>
        <w:rPr>
          <w:rFonts w:ascii="Arial" w:hAnsi="Arial" w:cs="Arial"/>
          <w:iCs/>
          <w:sz w:val="24"/>
        </w:rPr>
      </w:pPr>
      <w:r w:rsidRPr="003D0D5C">
        <w:rPr>
          <w:rFonts w:ascii="Arial" w:hAnsi="Arial" w:cs="Arial"/>
          <w:iCs/>
          <w:sz w:val="24"/>
        </w:rPr>
        <w:t xml:space="preserve">Date of next review:  </w:t>
      </w:r>
      <w:r w:rsidRPr="003D0D5C">
        <w:rPr>
          <w:rFonts w:ascii="Arial" w:hAnsi="Arial" w:cs="Arial"/>
          <w:iCs/>
          <w:sz w:val="24"/>
        </w:rPr>
        <w:tab/>
        <w:t>November 2019</w:t>
      </w:r>
    </w:p>
    <w:p w:rsidR="00CA22C0" w:rsidRPr="003D0D5C" w:rsidRDefault="00CA22C0" w:rsidP="00CA22C0">
      <w:pPr>
        <w:tabs>
          <w:tab w:val="left" w:pos="2835"/>
        </w:tabs>
        <w:spacing w:line="276" w:lineRule="auto"/>
        <w:ind w:left="3544" w:hanging="3544"/>
        <w:rPr>
          <w:rFonts w:cs="Arial"/>
          <w:sz w:val="24"/>
          <w:szCs w:val="24"/>
        </w:rPr>
      </w:pPr>
      <w:r w:rsidRPr="003D0D5C">
        <w:rPr>
          <w:rFonts w:cs="Arial"/>
          <w:iCs/>
          <w:sz w:val="24"/>
          <w:szCs w:val="24"/>
        </w:rPr>
        <w:t>Respons</w:t>
      </w:r>
      <w:r w:rsidR="003D0D5C">
        <w:rPr>
          <w:rFonts w:cs="Arial"/>
          <w:iCs/>
          <w:sz w:val="24"/>
          <w:szCs w:val="24"/>
        </w:rPr>
        <w:t xml:space="preserve">ibility:  </w:t>
      </w:r>
      <w:r w:rsidR="003D0D5C">
        <w:rPr>
          <w:rFonts w:cs="Arial"/>
          <w:iCs/>
          <w:sz w:val="24"/>
          <w:szCs w:val="24"/>
        </w:rPr>
        <w:tab/>
      </w:r>
      <w:r w:rsidR="004438FB">
        <w:rPr>
          <w:rFonts w:cs="Arial"/>
          <w:iCs/>
          <w:sz w:val="24"/>
          <w:szCs w:val="24"/>
        </w:rPr>
        <w:t>Director of Finance</w:t>
      </w:r>
    </w:p>
    <w:p w:rsidR="00CA22C0" w:rsidRPr="003D0D5C" w:rsidRDefault="00CA22C0" w:rsidP="00CA22C0">
      <w:pPr>
        <w:spacing w:line="276" w:lineRule="auto"/>
        <w:rPr>
          <w:rFonts w:cs="Arial"/>
          <w:sz w:val="24"/>
          <w:szCs w:val="24"/>
        </w:rPr>
      </w:pPr>
      <w:r w:rsidRPr="003D0D5C">
        <w:rPr>
          <w:rFonts w:cs="Arial"/>
          <w:iCs/>
          <w:sz w:val="24"/>
          <w:szCs w:val="24"/>
        </w:rPr>
        <w:t xml:space="preserve">Approved by:  </w:t>
      </w:r>
      <w:r w:rsidRPr="003D0D5C">
        <w:rPr>
          <w:rFonts w:cs="Arial"/>
          <w:iCs/>
          <w:sz w:val="24"/>
          <w:szCs w:val="24"/>
        </w:rPr>
        <w:tab/>
      </w:r>
      <w:r w:rsidRPr="003D0D5C">
        <w:rPr>
          <w:rFonts w:cs="Arial"/>
          <w:iCs/>
          <w:sz w:val="24"/>
          <w:szCs w:val="24"/>
        </w:rPr>
        <w:tab/>
        <w:t>Finance and General Purposes Committee</w:t>
      </w:r>
    </w:p>
    <w:p w:rsidR="00CA22C0" w:rsidRDefault="00CA22C0" w:rsidP="00CA22C0">
      <w:pPr>
        <w:pStyle w:val="BodyText2"/>
        <w:spacing w:line="276" w:lineRule="auto"/>
        <w:rPr>
          <w:sz w:val="24"/>
        </w:rPr>
      </w:pPr>
    </w:p>
    <w:p w:rsidR="00CA22C0" w:rsidRDefault="00CA22C0" w:rsidP="00CA22C0">
      <w:pPr>
        <w:pStyle w:val="BodyText2"/>
        <w:spacing w:line="276" w:lineRule="auto"/>
        <w:rPr>
          <w:sz w:val="24"/>
        </w:rPr>
      </w:pPr>
    </w:p>
    <w:p w:rsidR="00191CCB" w:rsidRDefault="00191CCB" w:rsidP="00CA22C0">
      <w:pPr>
        <w:pStyle w:val="BodyText2"/>
        <w:spacing w:line="276" w:lineRule="auto"/>
        <w:rPr>
          <w:sz w:val="24"/>
        </w:rPr>
      </w:pPr>
    </w:p>
    <w:p w:rsidR="00191CCB" w:rsidRDefault="00191CCB" w:rsidP="00CA22C0">
      <w:pPr>
        <w:pStyle w:val="BodyText2"/>
        <w:spacing w:line="276" w:lineRule="auto"/>
        <w:rPr>
          <w:sz w:val="24"/>
        </w:rPr>
      </w:pPr>
    </w:p>
    <w:p w:rsidR="00D77BD0" w:rsidRDefault="00D77BD0" w:rsidP="00CA22C0">
      <w:pPr>
        <w:pStyle w:val="BodyText2"/>
        <w:spacing w:line="276" w:lineRule="auto"/>
        <w:rPr>
          <w:sz w:val="24"/>
        </w:rPr>
      </w:pPr>
    </w:p>
    <w:p w:rsidR="00D77BD0" w:rsidRDefault="00D77BD0" w:rsidP="00CA22C0">
      <w:pPr>
        <w:pStyle w:val="BodyText2"/>
        <w:spacing w:line="276" w:lineRule="auto"/>
        <w:rPr>
          <w:sz w:val="24"/>
        </w:rPr>
      </w:pPr>
    </w:p>
    <w:p w:rsidR="00CA22C0" w:rsidRDefault="00CA22C0" w:rsidP="00CA22C0">
      <w:pPr>
        <w:pStyle w:val="BodyText2"/>
        <w:spacing w:line="276" w:lineRule="auto"/>
        <w:rPr>
          <w:sz w:val="24"/>
        </w:rPr>
      </w:pPr>
    </w:p>
    <w:p w:rsidR="00CA22C0" w:rsidRDefault="00CA22C0" w:rsidP="00CA22C0">
      <w:pPr>
        <w:pStyle w:val="BodyText2"/>
        <w:spacing w:line="276" w:lineRule="auto"/>
        <w:rPr>
          <w:sz w:val="24"/>
        </w:rPr>
      </w:pPr>
    </w:p>
    <w:p w:rsidR="00CA22C0" w:rsidRDefault="00CA22C0" w:rsidP="00CA22C0">
      <w:pPr>
        <w:pStyle w:val="BodyText2"/>
        <w:spacing w:line="276" w:lineRule="auto"/>
        <w:rPr>
          <w:sz w:val="24"/>
        </w:rPr>
      </w:pPr>
    </w:p>
    <w:p w:rsidR="00CA22C0" w:rsidRDefault="00CA22C0" w:rsidP="00CA22C0">
      <w:pPr>
        <w:pStyle w:val="BodyText2"/>
        <w:spacing w:line="276" w:lineRule="auto"/>
        <w:rPr>
          <w:sz w:val="24"/>
        </w:rPr>
      </w:pPr>
      <w:r w:rsidRPr="003D5511">
        <w:rPr>
          <w:sz w:val="24"/>
        </w:rPr>
        <w:t>Please ask if you, or someone you know, would like this</w:t>
      </w:r>
      <w:r>
        <w:rPr>
          <w:sz w:val="24"/>
        </w:rPr>
        <w:t xml:space="preserve"> document in a different format</w:t>
      </w:r>
    </w:p>
    <w:p w:rsidR="0023073C" w:rsidRPr="00E26050" w:rsidRDefault="0023073C" w:rsidP="00E26050">
      <w:pPr>
        <w:spacing w:line="276" w:lineRule="auto"/>
        <w:rPr>
          <w:rFonts w:cs="Arial"/>
          <w:sz w:val="24"/>
          <w:szCs w:val="24"/>
        </w:rPr>
      </w:pPr>
    </w:p>
    <w:p w:rsidR="0023073C" w:rsidRPr="00BA717C" w:rsidRDefault="0023073C" w:rsidP="00191CCB">
      <w:pPr>
        <w:pStyle w:val="ListParagraph"/>
        <w:numPr>
          <w:ilvl w:val="0"/>
          <w:numId w:val="14"/>
        </w:numPr>
        <w:spacing w:line="276" w:lineRule="auto"/>
        <w:rPr>
          <w:rFonts w:eastAsia="Calibri" w:cs="Arial"/>
          <w:b/>
          <w:sz w:val="24"/>
          <w:szCs w:val="24"/>
          <w:lang w:eastAsia="en-US"/>
        </w:rPr>
      </w:pPr>
      <w:r w:rsidRPr="00BA717C">
        <w:rPr>
          <w:rFonts w:eastAsia="Calibri" w:cs="Arial"/>
          <w:b/>
          <w:sz w:val="24"/>
          <w:szCs w:val="24"/>
          <w:lang w:eastAsia="en-US"/>
        </w:rPr>
        <w:lastRenderedPageBreak/>
        <w:t>Vision, Mission and Values</w:t>
      </w:r>
    </w:p>
    <w:p w:rsidR="0023073C" w:rsidRPr="00E26050" w:rsidRDefault="0023073C" w:rsidP="00E26050">
      <w:pPr>
        <w:spacing w:line="276" w:lineRule="auto"/>
        <w:ind w:left="720"/>
        <w:rPr>
          <w:rFonts w:eastAsia="Calibri" w:cs="Arial"/>
          <w:sz w:val="24"/>
          <w:szCs w:val="24"/>
          <w:lang w:eastAsia="en-US"/>
        </w:rPr>
      </w:pPr>
    </w:p>
    <w:p w:rsidR="004E5554" w:rsidRPr="00E26050" w:rsidRDefault="00BA717C" w:rsidP="00845911">
      <w:pPr>
        <w:spacing w:line="276" w:lineRule="auto"/>
        <w:rPr>
          <w:rFonts w:cs="Arial"/>
          <w:color w:val="000000" w:themeColor="text1"/>
          <w:sz w:val="24"/>
          <w:szCs w:val="24"/>
        </w:rPr>
      </w:pPr>
      <w:r>
        <w:rPr>
          <w:rFonts w:eastAsia="Calibri" w:cs="Arial"/>
          <w:color w:val="000000" w:themeColor="text1"/>
          <w:sz w:val="24"/>
          <w:szCs w:val="24"/>
          <w:lang w:eastAsia="en-US"/>
        </w:rPr>
        <w:t>The College m</w:t>
      </w:r>
      <w:r w:rsidR="004E5554" w:rsidRPr="00E26050">
        <w:rPr>
          <w:rFonts w:eastAsia="Calibri" w:cs="Arial"/>
          <w:color w:val="000000" w:themeColor="text1"/>
          <w:sz w:val="24"/>
          <w:szCs w:val="24"/>
          <w:lang w:eastAsia="en-US"/>
        </w:rPr>
        <w:t>ission</w:t>
      </w:r>
      <w:r>
        <w:rPr>
          <w:rFonts w:eastAsia="Calibri" w:cs="Arial"/>
          <w:color w:val="000000" w:themeColor="text1"/>
          <w:sz w:val="24"/>
          <w:szCs w:val="24"/>
          <w:lang w:eastAsia="en-US"/>
        </w:rPr>
        <w:t xml:space="preserve">, delivered through its </w:t>
      </w:r>
      <w:r w:rsidR="007E1974" w:rsidRPr="00E26050">
        <w:rPr>
          <w:rFonts w:eastAsia="Calibri" w:cs="Arial"/>
          <w:color w:val="000000" w:themeColor="text1"/>
          <w:sz w:val="24"/>
          <w:szCs w:val="24"/>
          <w:lang w:eastAsia="en-US"/>
        </w:rPr>
        <w:t>S</w:t>
      </w:r>
      <w:r w:rsidR="004E5554" w:rsidRPr="00E26050">
        <w:rPr>
          <w:rFonts w:eastAsia="Calibri" w:cs="Arial"/>
          <w:color w:val="000000" w:themeColor="text1"/>
          <w:sz w:val="24"/>
          <w:szCs w:val="24"/>
          <w:lang w:eastAsia="en-US"/>
        </w:rPr>
        <w:t>trategic Plan i</w:t>
      </w:r>
      <w:r w:rsidR="009A458A" w:rsidRPr="00E26050">
        <w:rPr>
          <w:rFonts w:eastAsia="Calibri" w:cs="Arial"/>
          <w:color w:val="000000" w:themeColor="text1"/>
          <w:sz w:val="24"/>
          <w:szCs w:val="24"/>
          <w:lang w:eastAsia="en-US"/>
        </w:rPr>
        <w:t>s</w:t>
      </w:r>
      <w:r w:rsidR="004E5554" w:rsidRPr="00E26050">
        <w:rPr>
          <w:rFonts w:eastAsia="Calibri" w:cs="Arial"/>
          <w:color w:val="000000" w:themeColor="text1"/>
          <w:sz w:val="24"/>
          <w:szCs w:val="24"/>
          <w:lang w:eastAsia="en-US"/>
        </w:rPr>
        <w:t xml:space="preserve"> </w:t>
      </w:r>
      <w:r w:rsidR="004E5554" w:rsidRPr="00E26050">
        <w:rPr>
          <w:rFonts w:cs="Arial"/>
          <w:color w:val="000000" w:themeColor="text1"/>
          <w:sz w:val="24"/>
          <w:szCs w:val="24"/>
        </w:rPr>
        <w:t>“</w:t>
      </w:r>
      <w:r w:rsidR="004E5554" w:rsidRPr="00BA717C">
        <w:rPr>
          <w:rFonts w:cs="Arial"/>
          <w:i/>
          <w:color w:val="000000" w:themeColor="text1"/>
          <w:sz w:val="24"/>
          <w:szCs w:val="24"/>
        </w:rPr>
        <w:t>To transform lives, and to be at the heart of transformation in Moray and the wider region</w:t>
      </w:r>
      <w:r>
        <w:rPr>
          <w:rFonts w:cs="Arial"/>
          <w:color w:val="000000" w:themeColor="text1"/>
          <w:sz w:val="24"/>
          <w:szCs w:val="24"/>
        </w:rPr>
        <w:t>.</w:t>
      </w:r>
      <w:r w:rsidR="004E5554" w:rsidRPr="00E26050">
        <w:rPr>
          <w:rFonts w:cs="Arial"/>
          <w:color w:val="000000" w:themeColor="text1"/>
          <w:sz w:val="24"/>
          <w:szCs w:val="24"/>
        </w:rPr>
        <w:t>”</w:t>
      </w:r>
    </w:p>
    <w:p w:rsidR="004E5554" w:rsidRPr="00E26050" w:rsidRDefault="004E5554" w:rsidP="00845911">
      <w:pPr>
        <w:spacing w:line="276" w:lineRule="auto"/>
        <w:rPr>
          <w:rFonts w:cs="Arial"/>
          <w:color w:val="000000" w:themeColor="text1"/>
          <w:sz w:val="24"/>
          <w:szCs w:val="24"/>
        </w:rPr>
      </w:pPr>
    </w:p>
    <w:p w:rsidR="007E1974" w:rsidRPr="00E26050" w:rsidRDefault="00BA717C" w:rsidP="00D77BD0">
      <w:pPr>
        <w:spacing w:line="276" w:lineRule="auto"/>
        <w:rPr>
          <w:rFonts w:cs="Arial"/>
          <w:color w:val="000000" w:themeColor="text1"/>
          <w:sz w:val="24"/>
          <w:szCs w:val="24"/>
        </w:rPr>
      </w:pPr>
      <w:r>
        <w:rPr>
          <w:rFonts w:cs="Arial"/>
          <w:color w:val="000000" w:themeColor="text1"/>
          <w:sz w:val="24"/>
          <w:szCs w:val="24"/>
        </w:rPr>
        <w:t>Our v</w:t>
      </w:r>
      <w:r w:rsidR="004E5554" w:rsidRPr="00E26050">
        <w:rPr>
          <w:rFonts w:cs="Arial"/>
          <w:color w:val="000000" w:themeColor="text1"/>
          <w:sz w:val="24"/>
          <w:szCs w:val="24"/>
        </w:rPr>
        <w:t xml:space="preserve">ision is </w:t>
      </w:r>
      <w:r w:rsidR="007E1974" w:rsidRPr="00E26050">
        <w:rPr>
          <w:rFonts w:cs="Arial"/>
          <w:color w:val="000000" w:themeColor="text1"/>
          <w:sz w:val="24"/>
          <w:szCs w:val="24"/>
        </w:rPr>
        <w:t>to be ‘famous’ for:</w:t>
      </w:r>
    </w:p>
    <w:p w:rsidR="009A458A" w:rsidRPr="00E26050" w:rsidRDefault="009A458A" w:rsidP="00D77BD0">
      <w:pPr>
        <w:pStyle w:val="ListParagraph"/>
        <w:spacing w:line="276" w:lineRule="auto"/>
        <w:ind w:left="360"/>
        <w:contextualSpacing/>
        <w:rPr>
          <w:rFonts w:cs="Arial"/>
          <w:color w:val="000000" w:themeColor="text1"/>
          <w:sz w:val="24"/>
          <w:szCs w:val="24"/>
        </w:rPr>
      </w:pPr>
    </w:p>
    <w:p w:rsidR="007E1974" w:rsidRPr="00E26050" w:rsidRDefault="00B85F06" w:rsidP="002E3CE5">
      <w:pPr>
        <w:pStyle w:val="ListParagraph"/>
        <w:numPr>
          <w:ilvl w:val="0"/>
          <w:numId w:val="13"/>
        </w:numPr>
        <w:tabs>
          <w:tab w:val="left" w:pos="1134"/>
        </w:tabs>
        <w:spacing w:line="276" w:lineRule="auto"/>
        <w:ind w:left="720" w:firstLine="0"/>
        <w:contextualSpacing/>
        <w:rPr>
          <w:rFonts w:cs="Arial"/>
          <w:sz w:val="24"/>
          <w:szCs w:val="24"/>
        </w:rPr>
      </w:pPr>
      <w:r>
        <w:rPr>
          <w:rFonts w:cs="Arial"/>
          <w:sz w:val="24"/>
          <w:szCs w:val="24"/>
        </w:rPr>
        <w:t>t</w:t>
      </w:r>
      <w:r w:rsidR="007E1974" w:rsidRPr="00E26050">
        <w:rPr>
          <w:rFonts w:cs="Arial"/>
          <w:sz w:val="24"/>
          <w:szCs w:val="24"/>
        </w:rPr>
        <w:t xml:space="preserve">he quality of </w:t>
      </w:r>
      <w:r w:rsidR="00052AD7">
        <w:rPr>
          <w:rFonts w:cs="Arial"/>
          <w:sz w:val="24"/>
          <w:szCs w:val="24"/>
        </w:rPr>
        <w:t>our</w:t>
      </w:r>
      <w:r w:rsidR="007E1974" w:rsidRPr="00E26050">
        <w:rPr>
          <w:rFonts w:cs="Arial"/>
          <w:sz w:val="24"/>
          <w:szCs w:val="24"/>
        </w:rPr>
        <w:t xml:space="preserve"> teaching and learning</w:t>
      </w:r>
    </w:p>
    <w:p w:rsidR="007E1974" w:rsidRPr="00E26050" w:rsidRDefault="00052AD7" w:rsidP="002E3CE5">
      <w:pPr>
        <w:pStyle w:val="ListParagraph"/>
        <w:numPr>
          <w:ilvl w:val="0"/>
          <w:numId w:val="13"/>
        </w:numPr>
        <w:tabs>
          <w:tab w:val="left" w:pos="1134"/>
        </w:tabs>
        <w:spacing w:line="276" w:lineRule="auto"/>
        <w:ind w:left="720" w:firstLine="0"/>
        <w:contextualSpacing/>
        <w:rPr>
          <w:rFonts w:cs="Arial"/>
          <w:sz w:val="24"/>
          <w:szCs w:val="24"/>
        </w:rPr>
      </w:pPr>
      <w:r>
        <w:rPr>
          <w:rFonts w:cs="Arial"/>
          <w:sz w:val="24"/>
          <w:szCs w:val="24"/>
        </w:rPr>
        <w:t>our</w:t>
      </w:r>
      <w:r w:rsidR="007E1974" w:rsidRPr="00E26050">
        <w:rPr>
          <w:rFonts w:cs="Arial"/>
          <w:sz w:val="24"/>
          <w:szCs w:val="24"/>
        </w:rPr>
        <w:t xml:space="preserve"> partnership work with stakeholders </w:t>
      </w:r>
    </w:p>
    <w:p w:rsidR="007E1974" w:rsidRPr="00E26050" w:rsidRDefault="00B85F06" w:rsidP="002E3CE5">
      <w:pPr>
        <w:pStyle w:val="ListParagraph"/>
        <w:numPr>
          <w:ilvl w:val="0"/>
          <w:numId w:val="13"/>
        </w:numPr>
        <w:tabs>
          <w:tab w:val="left" w:pos="1134"/>
        </w:tabs>
        <w:spacing w:line="276" w:lineRule="auto"/>
        <w:ind w:left="720" w:firstLine="0"/>
        <w:contextualSpacing/>
        <w:rPr>
          <w:rFonts w:cs="Arial"/>
          <w:sz w:val="24"/>
          <w:szCs w:val="24"/>
        </w:rPr>
      </w:pPr>
      <w:r>
        <w:rPr>
          <w:rFonts w:cs="Arial"/>
          <w:sz w:val="24"/>
          <w:szCs w:val="24"/>
        </w:rPr>
        <w:t>t</w:t>
      </w:r>
      <w:r w:rsidR="007E1974" w:rsidRPr="00E26050">
        <w:rPr>
          <w:rFonts w:cs="Arial"/>
          <w:sz w:val="24"/>
          <w:szCs w:val="24"/>
        </w:rPr>
        <w:t xml:space="preserve">he positive impact and outcomes of what </w:t>
      </w:r>
      <w:r>
        <w:rPr>
          <w:rFonts w:cs="Arial"/>
          <w:sz w:val="24"/>
          <w:szCs w:val="24"/>
        </w:rPr>
        <w:t>we</w:t>
      </w:r>
      <w:r w:rsidR="007E1974" w:rsidRPr="00E26050">
        <w:rPr>
          <w:rFonts w:cs="Arial"/>
          <w:sz w:val="24"/>
          <w:szCs w:val="24"/>
        </w:rPr>
        <w:t xml:space="preserve"> do </w:t>
      </w:r>
    </w:p>
    <w:p w:rsidR="007E1974" w:rsidRPr="00E26050" w:rsidRDefault="00B85F06" w:rsidP="002E3CE5">
      <w:pPr>
        <w:pStyle w:val="ListParagraph"/>
        <w:numPr>
          <w:ilvl w:val="0"/>
          <w:numId w:val="13"/>
        </w:numPr>
        <w:tabs>
          <w:tab w:val="left" w:pos="1134"/>
        </w:tabs>
        <w:spacing w:line="276" w:lineRule="auto"/>
        <w:ind w:left="720" w:firstLine="0"/>
        <w:contextualSpacing/>
        <w:rPr>
          <w:rFonts w:cs="Arial"/>
          <w:sz w:val="24"/>
          <w:szCs w:val="24"/>
        </w:rPr>
      </w:pPr>
      <w:r>
        <w:rPr>
          <w:rFonts w:cs="Arial"/>
          <w:sz w:val="24"/>
          <w:szCs w:val="24"/>
        </w:rPr>
        <w:t>o</w:t>
      </w:r>
      <w:r w:rsidR="007E1974" w:rsidRPr="00E26050">
        <w:rPr>
          <w:rFonts w:cs="Arial"/>
          <w:sz w:val="24"/>
          <w:szCs w:val="24"/>
        </w:rPr>
        <w:t>ur values – doing the right things in the right way</w:t>
      </w:r>
    </w:p>
    <w:p w:rsidR="007E1974" w:rsidRPr="00E26050" w:rsidRDefault="007E1974" w:rsidP="00845911">
      <w:pPr>
        <w:pStyle w:val="ListParagraph"/>
        <w:spacing w:line="276" w:lineRule="auto"/>
        <w:ind w:left="360"/>
        <w:rPr>
          <w:rFonts w:cs="Arial"/>
          <w:sz w:val="24"/>
          <w:szCs w:val="24"/>
        </w:rPr>
      </w:pPr>
    </w:p>
    <w:p w:rsidR="009A458A" w:rsidRPr="00E26050" w:rsidRDefault="009A458A" w:rsidP="00845911">
      <w:pPr>
        <w:spacing w:line="276" w:lineRule="auto"/>
        <w:ind w:left="66"/>
        <w:rPr>
          <w:rFonts w:cs="Arial"/>
          <w:sz w:val="24"/>
          <w:szCs w:val="24"/>
        </w:rPr>
      </w:pPr>
      <w:r w:rsidRPr="00E26050">
        <w:rPr>
          <w:rFonts w:cs="Arial"/>
          <w:sz w:val="24"/>
          <w:szCs w:val="24"/>
        </w:rPr>
        <w:t>The College has adopted</w:t>
      </w:r>
      <w:r w:rsidR="007E1974" w:rsidRPr="00E26050">
        <w:rPr>
          <w:rFonts w:cs="Arial"/>
          <w:sz w:val="24"/>
          <w:szCs w:val="24"/>
        </w:rPr>
        <w:t xml:space="preserve"> the University of the Highlands </w:t>
      </w:r>
      <w:r w:rsidRPr="00E26050">
        <w:rPr>
          <w:rFonts w:cs="Arial"/>
          <w:sz w:val="24"/>
          <w:szCs w:val="24"/>
        </w:rPr>
        <w:t xml:space="preserve">and Islands </w:t>
      </w:r>
      <w:r w:rsidR="00BA717C">
        <w:rPr>
          <w:rFonts w:cs="Arial"/>
          <w:sz w:val="24"/>
          <w:szCs w:val="24"/>
        </w:rPr>
        <w:t>c</w:t>
      </w:r>
      <w:r w:rsidR="007E1974" w:rsidRPr="00E26050">
        <w:rPr>
          <w:rFonts w:cs="Arial"/>
          <w:sz w:val="24"/>
          <w:szCs w:val="24"/>
        </w:rPr>
        <w:t xml:space="preserve">ore values </w:t>
      </w:r>
      <w:r w:rsidRPr="00E26050">
        <w:rPr>
          <w:rFonts w:cs="Arial"/>
          <w:sz w:val="24"/>
          <w:szCs w:val="24"/>
        </w:rPr>
        <w:t>Collaboration,</w:t>
      </w:r>
      <w:r w:rsidR="002E3CE5">
        <w:rPr>
          <w:rFonts w:cs="Arial"/>
          <w:sz w:val="24"/>
          <w:szCs w:val="24"/>
        </w:rPr>
        <w:t xml:space="preserve"> </w:t>
      </w:r>
      <w:r w:rsidRPr="00E26050">
        <w:rPr>
          <w:rFonts w:cs="Arial"/>
          <w:sz w:val="24"/>
          <w:szCs w:val="24"/>
        </w:rPr>
        <w:t xml:space="preserve">Openness, Respect and Excellence. </w:t>
      </w:r>
    </w:p>
    <w:p w:rsidR="0023073C" w:rsidRPr="00E26050" w:rsidRDefault="0023073C" w:rsidP="00845911">
      <w:pPr>
        <w:spacing w:line="276" w:lineRule="auto"/>
        <w:ind w:left="360"/>
        <w:rPr>
          <w:rFonts w:eastAsia="Calibri" w:cs="Arial"/>
          <w:color w:val="FF0000"/>
          <w:sz w:val="24"/>
          <w:szCs w:val="24"/>
          <w:lang w:eastAsia="en-US"/>
        </w:rPr>
      </w:pPr>
    </w:p>
    <w:p w:rsidR="0023073C" w:rsidRPr="00E26050" w:rsidRDefault="0023073C" w:rsidP="00845911">
      <w:pPr>
        <w:spacing w:line="276" w:lineRule="auto"/>
        <w:ind w:left="360"/>
        <w:rPr>
          <w:rFonts w:cs="Arial"/>
          <w:color w:val="FF0000"/>
          <w:sz w:val="24"/>
          <w:szCs w:val="24"/>
        </w:rPr>
      </w:pPr>
    </w:p>
    <w:p w:rsidR="0023073C" w:rsidRPr="00F94B17" w:rsidRDefault="0023073C" w:rsidP="00BA717C">
      <w:pPr>
        <w:pStyle w:val="ListParagraph"/>
        <w:numPr>
          <w:ilvl w:val="0"/>
          <w:numId w:val="14"/>
        </w:numPr>
        <w:spacing w:line="276" w:lineRule="auto"/>
        <w:rPr>
          <w:rFonts w:cs="Arial"/>
          <w:b/>
          <w:sz w:val="24"/>
          <w:szCs w:val="24"/>
        </w:rPr>
      </w:pPr>
      <w:r w:rsidRPr="00F94B17">
        <w:rPr>
          <w:rFonts w:cs="Arial"/>
          <w:b/>
          <w:sz w:val="24"/>
          <w:szCs w:val="24"/>
        </w:rPr>
        <w:t>Introduction</w:t>
      </w:r>
    </w:p>
    <w:p w:rsidR="0023073C" w:rsidRPr="00E26050" w:rsidRDefault="0023073C" w:rsidP="00E26050">
      <w:pPr>
        <w:spacing w:line="276" w:lineRule="auto"/>
        <w:ind w:left="720"/>
        <w:rPr>
          <w:rFonts w:eastAsia="Calibri" w:cs="Arial"/>
          <w:sz w:val="24"/>
          <w:szCs w:val="24"/>
          <w:lang w:eastAsia="en-US"/>
        </w:rPr>
      </w:pPr>
    </w:p>
    <w:p w:rsidR="00651310" w:rsidRPr="00E26050" w:rsidRDefault="00651310" w:rsidP="00651310">
      <w:pPr>
        <w:spacing w:line="276" w:lineRule="auto"/>
        <w:rPr>
          <w:rFonts w:eastAsia="Calibri" w:cs="Arial"/>
          <w:sz w:val="24"/>
          <w:szCs w:val="24"/>
          <w:lang w:eastAsia="en-US"/>
        </w:rPr>
      </w:pPr>
      <w:r w:rsidRPr="00E26050">
        <w:rPr>
          <w:rFonts w:eastAsia="Calibri" w:cs="Arial"/>
          <w:sz w:val="24"/>
          <w:szCs w:val="24"/>
          <w:lang w:eastAsia="en-US"/>
        </w:rPr>
        <w:t>Th</w:t>
      </w:r>
      <w:r>
        <w:rPr>
          <w:rFonts w:eastAsia="Calibri" w:cs="Arial"/>
          <w:sz w:val="24"/>
          <w:szCs w:val="24"/>
          <w:lang w:eastAsia="en-US"/>
        </w:rPr>
        <w:t>is s</w:t>
      </w:r>
      <w:r w:rsidRPr="00E26050">
        <w:rPr>
          <w:rFonts w:eastAsia="Calibri" w:cs="Arial"/>
          <w:sz w:val="24"/>
          <w:szCs w:val="24"/>
          <w:lang w:eastAsia="en-US"/>
        </w:rPr>
        <w:t>trategy is the culmination of consultation and engagement with a wide range of staff involved in procurement as well as external stakeholders.</w:t>
      </w:r>
    </w:p>
    <w:p w:rsidR="00651310" w:rsidRDefault="00651310" w:rsidP="004C322C">
      <w:pPr>
        <w:spacing w:line="276" w:lineRule="auto"/>
        <w:rPr>
          <w:rFonts w:eastAsia="Calibri" w:cs="Arial"/>
          <w:sz w:val="24"/>
          <w:szCs w:val="24"/>
          <w:lang w:eastAsia="en-US"/>
        </w:rPr>
      </w:pPr>
    </w:p>
    <w:p w:rsidR="00DF2B88" w:rsidRPr="00E26050" w:rsidRDefault="004C322C" w:rsidP="00DF2B88">
      <w:pPr>
        <w:spacing w:line="276" w:lineRule="auto"/>
        <w:rPr>
          <w:rFonts w:eastAsia="Calibri" w:cs="Arial"/>
          <w:sz w:val="24"/>
          <w:szCs w:val="24"/>
          <w:lang w:eastAsia="en-US"/>
        </w:rPr>
      </w:pPr>
      <w:r w:rsidRPr="00E26050">
        <w:rPr>
          <w:rFonts w:eastAsia="Calibri" w:cs="Arial"/>
          <w:sz w:val="24"/>
          <w:szCs w:val="24"/>
          <w:lang w:eastAsia="en-US"/>
        </w:rPr>
        <w:t>Th</w:t>
      </w:r>
      <w:r>
        <w:rPr>
          <w:rFonts w:eastAsia="Calibri" w:cs="Arial"/>
          <w:sz w:val="24"/>
          <w:szCs w:val="24"/>
          <w:lang w:eastAsia="en-US"/>
        </w:rPr>
        <w:t>is s</w:t>
      </w:r>
      <w:r w:rsidRPr="00E26050">
        <w:rPr>
          <w:rFonts w:eastAsia="Calibri" w:cs="Arial"/>
          <w:sz w:val="24"/>
          <w:szCs w:val="24"/>
          <w:lang w:eastAsia="en-US"/>
        </w:rPr>
        <w:t xml:space="preserve">trategy </w:t>
      </w:r>
      <w:r>
        <w:rPr>
          <w:rFonts w:eastAsia="Calibri" w:cs="Arial"/>
          <w:sz w:val="24"/>
          <w:szCs w:val="24"/>
          <w:lang w:eastAsia="en-US"/>
        </w:rPr>
        <w:t>defines</w:t>
      </w:r>
      <w:r w:rsidRPr="00E26050">
        <w:rPr>
          <w:rFonts w:eastAsia="Calibri" w:cs="Arial"/>
          <w:sz w:val="24"/>
          <w:szCs w:val="24"/>
          <w:lang w:eastAsia="en-US"/>
        </w:rPr>
        <w:t xml:space="preserve"> a number of key objectives to encourage, monitor and deliver the most effective procurement processes in alignment with the College</w:t>
      </w:r>
      <w:r>
        <w:rPr>
          <w:rFonts w:eastAsia="Calibri" w:cs="Arial"/>
          <w:sz w:val="24"/>
          <w:szCs w:val="24"/>
          <w:lang w:eastAsia="en-US"/>
        </w:rPr>
        <w:t>’s</w:t>
      </w:r>
      <w:r w:rsidRPr="00E26050">
        <w:rPr>
          <w:rFonts w:eastAsia="Calibri" w:cs="Arial"/>
          <w:sz w:val="24"/>
          <w:szCs w:val="24"/>
          <w:lang w:eastAsia="en-US"/>
        </w:rPr>
        <w:t xml:space="preserve"> Strategic Plan</w:t>
      </w:r>
      <w:r w:rsidR="00DF2B88">
        <w:rPr>
          <w:rFonts w:eastAsia="Calibri" w:cs="Arial"/>
          <w:sz w:val="24"/>
          <w:szCs w:val="24"/>
          <w:lang w:eastAsia="en-US"/>
        </w:rPr>
        <w:t xml:space="preserve"> while recognising where the College is currently in terms of </w:t>
      </w:r>
      <w:r w:rsidR="00DF2B88" w:rsidRPr="00E26050">
        <w:rPr>
          <w:rFonts w:eastAsia="Calibri" w:cs="Arial"/>
          <w:sz w:val="24"/>
          <w:szCs w:val="24"/>
          <w:lang w:eastAsia="en-US"/>
        </w:rPr>
        <w:t xml:space="preserve">our </w:t>
      </w:r>
      <w:r w:rsidR="00DF2B88">
        <w:rPr>
          <w:rFonts w:eastAsia="Calibri" w:cs="Arial"/>
          <w:sz w:val="24"/>
          <w:szCs w:val="24"/>
          <w:lang w:eastAsia="en-US"/>
        </w:rPr>
        <w:t xml:space="preserve">current </w:t>
      </w:r>
      <w:r w:rsidR="00DF2B88" w:rsidRPr="00E26050">
        <w:rPr>
          <w:rFonts w:eastAsia="Calibri" w:cs="Arial"/>
          <w:sz w:val="24"/>
          <w:szCs w:val="24"/>
          <w:lang w:eastAsia="en-US"/>
        </w:rPr>
        <w:t>procurement practice</w:t>
      </w:r>
      <w:r w:rsidR="00DF2B88">
        <w:rPr>
          <w:rFonts w:eastAsia="Calibri" w:cs="Arial"/>
          <w:sz w:val="24"/>
          <w:szCs w:val="24"/>
          <w:lang w:eastAsia="en-US"/>
        </w:rPr>
        <w:t>.</w:t>
      </w:r>
    </w:p>
    <w:p w:rsidR="004C322C" w:rsidRDefault="004C322C" w:rsidP="00845911">
      <w:pPr>
        <w:spacing w:line="276" w:lineRule="auto"/>
        <w:rPr>
          <w:rFonts w:eastAsia="Calibri" w:cs="Arial"/>
          <w:sz w:val="24"/>
          <w:szCs w:val="24"/>
          <w:lang w:eastAsia="en-US"/>
        </w:rPr>
      </w:pPr>
    </w:p>
    <w:p w:rsidR="00651310" w:rsidRDefault="0023073C" w:rsidP="00845911">
      <w:pPr>
        <w:spacing w:line="276" w:lineRule="auto"/>
        <w:rPr>
          <w:rFonts w:eastAsia="Calibri" w:cs="Arial"/>
          <w:sz w:val="24"/>
          <w:szCs w:val="24"/>
          <w:lang w:eastAsia="en-US"/>
        </w:rPr>
      </w:pPr>
      <w:r w:rsidRPr="00E26050">
        <w:rPr>
          <w:rFonts w:eastAsia="Calibri" w:cs="Arial"/>
          <w:sz w:val="24"/>
          <w:szCs w:val="24"/>
          <w:lang w:eastAsia="en-US"/>
        </w:rPr>
        <w:t xml:space="preserve">This </w:t>
      </w:r>
      <w:r w:rsidR="00A82263">
        <w:rPr>
          <w:rFonts w:eastAsia="Calibri" w:cs="Arial"/>
          <w:sz w:val="24"/>
          <w:szCs w:val="24"/>
          <w:lang w:eastAsia="en-US"/>
        </w:rPr>
        <w:t>strategy also</w:t>
      </w:r>
      <w:r w:rsidRPr="00E26050">
        <w:rPr>
          <w:rFonts w:eastAsia="Calibri" w:cs="Arial"/>
          <w:sz w:val="24"/>
          <w:szCs w:val="24"/>
          <w:lang w:eastAsia="en-US"/>
        </w:rPr>
        <w:t xml:space="preserve"> aligns closely with the U</w:t>
      </w:r>
      <w:r w:rsidR="004C322C">
        <w:rPr>
          <w:rFonts w:eastAsia="Calibri" w:cs="Arial"/>
          <w:sz w:val="24"/>
          <w:szCs w:val="24"/>
          <w:lang w:eastAsia="en-US"/>
        </w:rPr>
        <w:t xml:space="preserve">HI Strategic </w:t>
      </w:r>
      <w:r w:rsidR="00F2058B">
        <w:rPr>
          <w:rFonts w:eastAsia="Calibri" w:cs="Arial"/>
          <w:sz w:val="24"/>
          <w:szCs w:val="24"/>
          <w:lang w:eastAsia="en-US"/>
        </w:rPr>
        <w:t xml:space="preserve">Plan </w:t>
      </w:r>
      <w:r w:rsidR="004C322C">
        <w:rPr>
          <w:rFonts w:eastAsia="Calibri" w:cs="Arial"/>
          <w:sz w:val="24"/>
          <w:szCs w:val="24"/>
          <w:lang w:eastAsia="en-US"/>
        </w:rPr>
        <w:t xml:space="preserve">and </w:t>
      </w:r>
      <w:r w:rsidR="00F2058B" w:rsidRPr="00E26050">
        <w:rPr>
          <w:rFonts w:eastAsia="Calibri" w:cs="Arial"/>
          <w:sz w:val="24"/>
          <w:szCs w:val="24"/>
          <w:lang w:eastAsia="en-US"/>
        </w:rPr>
        <w:t xml:space="preserve">the Scottish Funding Council’s key strategic outcomes as detailed in </w:t>
      </w:r>
      <w:r w:rsidR="00F2058B">
        <w:rPr>
          <w:rFonts w:eastAsia="Calibri" w:cs="Arial"/>
          <w:sz w:val="24"/>
          <w:szCs w:val="24"/>
          <w:lang w:eastAsia="en-US"/>
        </w:rPr>
        <w:t xml:space="preserve">the Highlands and Islands </w:t>
      </w:r>
      <w:r w:rsidR="00F2058B" w:rsidRPr="00E26050">
        <w:rPr>
          <w:rFonts w:eastAsia="Calibri" w:cs="Arial"/>
          <w:sz w:val="24"/>
          <w:szCs w:val="24"/>
          <w:lang w:eastAsia="en-US"/>
        </w:rPr>
        <w:t>Regional Outcome Agreement</w:t>
      </w:r>
      <w:r w:rsidR="00651310">
        <w:rPr>
          <w:rFonts w:eastAsia="Calibri" w:cs="Arial"/>
          <w:sz w:val="24"/>
          <w:szCs w:val="24"/>
          <w:lang w:eastAsia="en-US"/>
        </w:rPr>
        <w:t>.</w:t>
      </w:r>
    </w:p>
    <w:p w:rsidR="0023073C" w:rsidRPr="00E26050" w:rsidRDefault="00F2058B" w:rsidP="00651310">
      <w:pPr>
        <w:spacing w:line="276" w:lineRule="auto"/>
        <w:rPr>
          <w:rFonts w:eastAsia="Calibri" w:cs="Arial"/>
          <w:sz w:val="24"/>
          <w:szCs w:val="24"/>
          <w:lang w:eastAsia="en-US"/>
        </w:rPr>
      </w:pPr>
      <w:r>
        <w:rPr>
          <w:rFonts w:eastAsia="Calibri" w:cs="Arial"/>
          <w:sz w:val="24"/>
          <w:szCs w:val="24"/>
          <w:lang w:eastAsia="en-US"/>
        </w:rPr>
        <w:t xml:space="preserve"> </w:t>
      </w:r>
    </w:p>
    <w:p w:rsidR="00651310" w:rsidRDefault="0023073C" w:rsidP="00651310">
      <w:pPr>
        <w:spacing w:line="276" w:lineRule="auto"/>
        <w:rPr>
          <w:rFonts w:eastAsia="Calibri" w:cs="Arial"/>
          <w:sz w:val="24"/>
          <w:szCs w:val="24"/>
          <w:lang w:eastAsia="en-US"/>
        </w:rPr>
      </w:pPr>
      <w:r w:rsidRPr="00E26050">
        <w:rPr>
          <w:rFonts w:eastAsia="Calibri" w:cs="Arial"/>
          <w:sz w:val="24"/>
          <w:szCs w:val="24"/>
          <w:lang w:eastAsia="en-US"/>
        </w:rPr>
        <w:t xml:space="preserve">This </w:t>
      </w:r>
      <w:r w:rsidR="00022439">
        <w:rPr>
          <w:rFonts w:eastAsia="Calibri" w:cs="Arial"/>
          <w:sz w:val="24"/>
          <w:szCs w:val="24"/>
          <w:lang w:eastAsia="en-US"/>
        </w:rPr>
        <w:t>s</w:t>
      </w:r>
      <w:r w:rsidRPr="00E26050">
        <w:rPr>
          <w:rFonts w:eastAsia="Calibri" w:cs="Arial"/>
          <w:sz w:val="24"/>
          <w:szCs w:val="24"/>
          <w:lang w:eastAsia="en-US"/>
        </w:rPr>
        <w:t xml:space="preserve">trategy has been designed to ensure legislative compliance with the Procurement Reform (Scotland) Act 2014 and other relevant legislation and </w:t>
      </w:r>
      <w:r w:rsidR="00651310">
        <w:rPr>
          <w:rFonts w:eastAsia="Calibri" w:cs="Arial"/>
          <w:sz w:val="24"/>
          <w:szCs w:val="24"/>
          <w:lang w:eastAsia="en-US"/>
        </w:rPr>
        <w:t>progresses</w:t>
      </w:r>
      <w:r w:rsidR="00651310" w:rsidRPr="00E26050">
        <w:rPr>
          <w:rFonts w:eastAsia="Calibri" w:cs="Arial"/>
          <w:sz w:val="24"/>
          <w:szCs w:val="24"/>
          <w:lang w:eastAsia="en-US"/>
        </w:rPr>
        <w:t xml:space="preserve"> the Scottish Government's overarching strategic outcomes as outlined by Public Procurement in Scotland (PPS)</w:t>
      </w:r>
      <w:r w:rsidR="00FD542B">
        <w:rPr>
          <w:rFonts w:eastAsia="Calibri" w:cs="Arial"/>
          <w:sz w:val="24"/>
          <w:szCs w:val="24"/>
          <w:lang w:eastAsia="en-US"/>
        </w:rPr>
        <w:t xml:space="preserve">. </w:t>
      </w:r>
    </w:p>
    <w:p w:rsidR="00651310" w:rsidRDefault="00651310" w:rsidP="00651310">
      <w:pPr>
        <w:spacing w:line="276" w:lineRule="auto"/>
        <w:rPr>
          <w:rFonts w:eastAsia="Calibri" w:cs="Arial"/>
          <w:sz w:val="24"/>
          <w:szCs w:val="24"/>
          <w:lang w:eastAsia="en-US"/>
        </w:rPr>
      </w:pPr>
    </w:p>
    <w:p w:rsidR="00651310" w:rsidRPr="00651310" w:rsidRDefault="00651310" w:rsidP="00651310">
      <w:pPr>
        <w:spacing w:line="276" w:lineRule="auto"/>
        <w:rPr>
          <w:rFonts w:eastAsia="Calibri" w:cs="Arial"/>
          <w:sz w:val="24"/>
          <w:szCs w:val="24"/>
          <w:lang w:eastAsia="en-US"/>
        </w:rPr>
      </w:pPr>
      <w:r>
        <w:rPr>
          <w:rFonts w:eastAsia="Calibri" w:cs="Arial"/>
          <w:sz w:val="24"/>
          <w:szCs w:val="24"/>
          <w:lang w:eastAsia="en-US"/>
        </w:rPr>
        <w:t>These strategic outcomes include</w:t>
      </w:r>
      <w:r w:rsidRPr="00E26050">
        <w:rPr>
          <w:rFonts w:eastAsia="Calibri" w:cs="Arial"/>
          <w:sz w:val="24"/>
          <w:szCs w:val="24"/>
          <w:lang w:eastAsia="en-US"/>
        </w:rPr>
        <w:t xml:space="preserve"> </w:t>
      </w:r>
      <w:r>
        <w:rPr>
          <w:rFonts w:eastAsia="Calibri" w:cs="Arial"/>
          <w:sz w:val="24"/>
          <w:szCs w:val="24"/>
          <w:lang w:eastAsia="en-US"/>
        </w:rPr>
        <w:t xml:space="preserve">accelerating </w:t>
      </w:r>
      <w:r w:rsidRPr="00E26050">
        <w:rPr>
          <w:rFonts w:eastAsia="Calibri" w:cs="Arial"/>
          <w:sz w:val="24"/>
          <w:szCs w:val="24"/>
          <w:lang w:eastAsia="en-US"/>
        </w:rPr>
        <w:t>the pace of change and the delivery of benefits</w:t>
      </w:r>
      <w:r>
        <w:rPr>
          <w:rFonts w:eastAsia="Calibri" w:cs="Arial"/>
          <w:sz w:val="24"/>
          <w:szCs w:val="24"/>
          <w:lang w:eastAsia="en-US"/>
        </w:rPr>
        <w:t xml:space="preserve"> and</w:t>
      </w:r>
      <w:r w:rsidRPr="00E26050">
        <w:rPr>
          <w:rFonts w:eastAsia="Calibri" w:cs="Arial"/>
          <w:sz w:val="24"/>
          <w:szCs w:val="24"/>
          <w:lang w:eastAsia="en-US"/>
        </w:rPr>
        <w:t xml:space="preserve"> embedding public policy strategic aims into </w:t>
      </w:r>
      <w:r>
        <w:rPr>
          <w:rFonts w:eastAsia="Calibri" w:cs="Arial"/>
          <w:sz w:val="24"/>
          <w:szCs w:val="24"/>
          <w:lang w:eastAsia="en-US"/>
        </w:rPr>
        <w:t xml:space="preserve">our core </w:t>
      </w:r>
      <w:r w:rsidRPr="00E26050">
        <w:rPr>
          <w:rFonts w:eastAsia="Calibri" w:cs="Arial"/>
          <w:sz w:val="24"/>
          <w:szCs w:val="24"/>
          <w:lang w:eastAsia="en-US"/>
        </w:rPr>
        <w:t>business</w:t>
      </w:r>
      <w:r>
        <w:rPr>
          <w:rFonts w:eastAsia="Calibri" w:cs="Arial"/>
          <w:sz w:val="24"/>
          <w:szCs w:val="24"/>
          <w:lang w:eastAsia="en-US"/>
        </w:rPr>
        <w:t xml:space="preserve">.  </w:t>
      </w:r>
      <w:r w:rsidRPr="00651310">
        <w:rPr>
          <w:rFonts w:eastAsia="Calibri" w:cs="Arial"/>
          <w:sz w:val="24"/>
          <w:szCs w:val="24"/>
          <w:lang w:eastAsia="en-US"/>
        </w:rPr>
        <w:t>Best value procurement will:</w:t>
      </w:r>
    </w:p>
    <w:p w:rsidR="00651310" w:rsidRPr="00651310" w:rsidRDefault="00651310" w:rsidP="00651310">
      <w:pPr>
        <w:spacing w:line="276" w:lineRule="auto"/>
        <w:ind w:left="360"/>
        <w:rPr>
          <w:rFonts w:eastAsia="Calibri" w:cs="Arial"/>
          <w:sz w:val="24"/>
          <w:szCs w:val="24"/>
          <w:lang w:eastAsia="en-US"/>
        </w:rPr>
      </w:pPr>
    </w:p>
    <w:p w:rsidR="00651310" w:rsidRPr="00651310" w:rsidRDefault="00651310" w:rsidP="00651310">
      <w:pPr>
        <w:pStyle w:val="ListParagraph"/>
        <w:numPr>
          <w:ilvl w:val="0"/>
          <w:numId w:val="15"/>
        </w:numPr>
        <w:spacing w:line="276" w:lineRule="auto"/>
        <w:ind w:left="1080"/>
        <w:contextualSpacing/>
        <w:rPr>
          <w:rFonts w:eastAsia="Calibri" w:cs="Arial"/>
          <w:sz w:val="24"/>
          <w:szCs w:val="24"/>
          <w:lang w:eastAsia="en-US"/>
        </w:rPr>
      </w:pPr>
      <w:r w:rsidRPr="00651310">
        <w:rPr>
          <w:rFonts w:eastAsia="Calibri" w:cs="Arial"/>
          <w:sz w:val="24"/>
          <w:szCs w:val="24"/>
          <w:lang w:eastAsia="en-US"/>
        </w:rPr>
        <w:t>be transparent</w:t>
      </w:r>
    </w:p>
    <w:p w:rsidR="00651310" w:rsidRPr="00651310" w:rsidRDefault="00651310" w:rsidP="00651310">
      <w:pPr>
        <w:pStyle w:val="ListParagraph"/>
        <w:numPr>
          <w:ilvl w:val="0"/>
          <w:numId w:val="15"/>
        </w:numPr>
        <w:spacing w:line="276" w:lineRule="auto"/>
        <w:ind w:left="1080"/>
        <w:contextualSpacing/>
        <w:rPr>
          <w:rFonts w:eastAsia="Calibri" w:cs="Arial"/>
          <w:sz w:val="24"/>
          <w:szCs w:val="24"/>
          <w:lang w:eastAsia="en-US"/>
        </w:rPr>
      </w:pPr>
      <w:r w:rsidRPr="00651310">
        <w:rPr>
          <w:rFonts w:eastAsia="Calibri" w:cs="Arial"/>
          <w:sz w:val="24"/>
          <w:szCs w:val="24"/>
          <w:lang w:eastAsia="en-US"/>
        </w:rPr>
        <w:t>be driven by desired results</w:t>
      </w:r>
    </w:p>
    <w:p w:rsidR="00651310" w:rsidRPr="00651310" w:rsidRDefault="00651310" w:rsidP="00651310">
      <w:pPr>
        <w:pStyle w:val="ListParagraph"/>
        <w:numPr>
          <w:ilvl w:val="0"/>
          <w:numId w:val="15"/>
        </w:numPr>
        <w:spacing w:line="276" w:lineRule="auto"/>
        <w:ind w:left="1080"/>
        <w:contextualSpacing/>
        <w:rPr>
          <w:rFonts w:eastAsia="Calibri" w:cs="Arial"/>
          <w:sz w:val="24"/>
          <w:szCs w:val="24"/>
          <w:lang w:eastAsia="en-US"/>
        </w:rPr>
      </w:pPr>
      <w:r w:rsidRPr="00651310">
        <w:rPr>
          <w:rFonts w:eastAsia="Calibri" w:cs="Arial"/>
          <w:sz w:val="24"/>
          <w:szCs w:val="24"/>
          <w:lang w:eastAsia="en-US"/>
        </w:rPr>
        <w:t>create the most economically advantageous balance of quality and cost</w:t>
      </w:r>
    </w:p>
    <w:p w:rsidR="00651310" w:rsidRPr="00651310" w:rsidRDefault="00651310" w:rsidP="00651310">
      <w:pPr>
        <w:pStyle w:val="ListParagraph"/>
        <w:numPr>
          <w:ilvl w:val="0"/>
          <w:numId w:val="15"/>
        </w:numPr>
        <w:spacing w:line="276" w:lineRule="auto"/>
        <w:ind w:left="1080"/>
        <w:contextualSpacing/>
        <w:rPr>
          <w:rFonts w:eastAsia="Calibri" w:cs="Arial"/>
          <w:sz w:val="24"/>
          <w:szCs w:val="24"/>
          <w:lang w:eastAsia="en-US"/>
        </w:rPr>
      </w:pPr>
      <w:r w:rsidRPr="00651310">
        <w:rPr>
          <w:rFonts w:eastAsia="Calibri" w:cs="Arial"/>
          <w:sz w:val="24"/>
          <w:szCs w:val="24"/>
          <w:lang w:eastAsia="en-US"/>
        </w:rPr>
        <w:t>reduce the burden on administrative and monitoring resources</w:t>
      </w:r>
    </w:p>
    <w:p w:rsidR="00651310" w:rsidRPr="00651310" w:rsidRDefault="00651310" w:rsidP="00651310">
      <w:pPr>
        <w:pStyle w:val="ListParagraph"/>
        <w:numPr>
          <w:ilvl w:val="0"/>
          <w:numId w:val="15"/>
        </w:numPr>
        <w:spacing w:line="276" w:lineRule="auto"/>
        <w:ind w:left="1080"/>
        <w:contextualSpacing/>
        <w:rPr>
          <w:rFonts w:eastAsia="Calibri" w:cs="Arial"/>
          <w:sz w:val="24"/>
          <w:szCs w:val="24"/>
          <w:lang w:eastAsia="en-US"/>
        </w:rPr>
      </w:pPr>
      <w:r w:rsidRPr="00651310">
        <w:rPr>
          <w:rFonts w:eastAsia="Calibri" w:cs="Arial"/>
          <w:sz w:val="24"/>
          <w:szCs w:val="24"/>
          <w:lang w:eastAsia="en-US"/>
        </w:rPr>
        <w:lastRenderedPageBreak/>
        <w:t>lead to simplified or routine transaction.</w:t>
      </w:r>
    </w:p>
    <w:p w:rsidR="00651310" w:rsidRPr="00651310" w:rsidRDefault="00651310" w:rsidP="00651310">
      <w:pPr>
        <w:pStyle w:val="ListParagraph"/>
        <w:numPr>
          <w:ilvl w:val="0"/>
          <w:numId w:val="15"/>
        </w:numPr>
        <w:spacing w:line="276" w:lineRule="auto"/>
        <w:ind w:left="1080"/>
        <w:contextualSpacing/>
        <w:rPr>
          <w:rFonts w:eastAsia="Calibri" w:cs="Arial"/>
          <w:sz w:val="24"/>
          <w:szCs w:val="24"/>
          <w:lang w:eastAsia="en-US"/>
        </w:rPr>
      </w:pPr>
      <w:r w:rsidRPr="00651310">
        <w:rPr>
          <w:rFonts w:eastAsia="Calibri" w:cs="Arial"/>
          <w:sz w:val="24"/>
          <w:szCs w:val="24"/>
          <w:lang w:eastAsia="en-US"/>
        </w:rPr>
        <w:t>encourage open and fair competition</w:t>
      </w:r>
    </w:p>
    <w:p w:rsidR="00651310" w:rsidRPr="00651310" w:rsidRDefault="00651310" w:rsidP="00651310">
      <w:pPr>
        <w:pStyle w:val="ListParagraph"/>
        <w:numPr>
          <w:ilvl w:val="0"/>
          <w:numId w:val="15"/>
        </w:numPr>
        <w:spacing w:line="276" w:lineRule="auto"/>
        <w:ind w:left="1080"/>
        <w:contextualSpacing/>
        <w:rPr>
          <w:rFonts w:eastAsia="Calibri" w:cs="Arial"/>
          <w:sz w:val="24"/>
          <w:szCs w:val="24"/>
          <w:lang w:eastAsia="en-US"/>
        </w:rPr>
      </w:pPr>
      <w:r w:rsidRPr="00651310">
        <w:rPr>
          <w:rFonts w:eastAsia="Calibri" w:cs="Arial"/>
          <w:sz w:val="24"/>
          <w:szCs w:val="24"/>
          <w:lang w:eastAsia="en-US"/>
        </w:rPr>
        <w:t>follow all appropriate regulations and legislation.</w:t>
      </w:r>
    </w:p>
    <w:p w:rsidR="00651310" w:rsidRDefault="00651310" w:rsidP="00651310">
      <w:pPr>
        <w:spacing w:line="276" w:lineRule="auto"/>
        <w:rPr>
          <w:rFonts w:eastAsia="Calibri" w:cs="Arial"/>
          <w:sz w:val="24"/>
          <w:szCs w:val="24"/>
          <w:lang w:eastAsia="en-US"/>
        </w:rPr>
      </w:pPr>
    </w:p>
    <w:p w:rsidR="0023073C" w:rsidRPr="00E26050" w:rsidRDefault="00A55352" w:rsidP="00651310">
      <w:pPr>
        <w:spacing w:line="276" w:lineRule="auto"/>
        <w:rPr>
          <w:rFonts w:eastAsia="Calibri" w:cs="Arial"/>
          <w:sz w:val="24"/>
          <w:szCs w:val="24"/>
          <w:lang w:eastAsia="en-US"/>
        </w:rPr>
      </w:pPr>
      <w:r w:rsidRPr="00E26050">
        <w:rPr>
          <w:rFonts w:eastAsia="Calibri" w:cs="Arial"/>
          <w:sz w:val="24"/>
          <w:szCs w:val="24"/>
          <w:lang w:eastAsia="en-US"/>
        </w:rPr>
        <w:t xml:space="preserve">The key elements of the new legislation </w:t>
      </w:r>
      <w:r w:rsidR="004C1D56" w:rsidRPr="00E26050">
        <w:rPr>
          <w:rFonts w:eastAsia="Calibri" w:cs="Arial"/>
          <w:sz w:val="24"/>
          <w:szCs w:val="24"/>
          <w:lang w:eastAsia="en-US"/>
        </w:rPr>
        <w:t>require</w:t>
      </w:r>
      <w:r w:rsidRPr="00E26050">
        <w:rPr>
          <w:rFonts w:eastAsia="Calibri" w:cs="Arial"/>
          <w:sz w:val="24"/>
          <w:szCs w:val="24"/>
          <w:lang w:eastAsia="en-US"/>
        </w:rPr>
        <w:t xml:space="preserve"> the college to:</w:t>
      </w:r>
    </w:p>
    <w:p w:rsidR="0023073C" w:rsidRPr="00E26050" w:rsidRDefault="0023073C" w:rsidP="00845911">
      <w:pPr>
        <w:spacing w:line="276" w:lineRule="auto"/>
        <w:ind w:left="360"/>
        <w:rPr>
          <w:rFonts w:eastAsia="Calibri" w:cs="Arial"/>
          <w:sz w:val="24"/>
          <w:szCs w:val="24"/>
          <w:lang w:eastAsia="en-US"/>
        </w:rPr>
      </w:pPr>
    </w:p>
    <w:p w:rsidR="0023073C" w:rsidRPr="004C1D56" w:rsidRDefault="0023073C" w:rsidP="00845911">
      <w:pPr>
        <w:pStyle w:val="ListParagraph"/>
        <w:numPr>
          <w:ilvl w:val="0"/>
          <w:numId w:val="16"/>
        </w:numPr>
        <w:spacing w:line="276" w:lineRule="auto"/>
        <w:ind w:left="1080"/>
        <w:contextualSpacing/>
        <w:rPr>
          <w:rFonts w:eastAsia="Calibri" w:cs="Arial"/>
          <w:sz w:val="24"/>
          <w:szCs w:val="24"/>
          <w:lang w:eastAsia="en-US"/>
        </w:rPr>
      </w:pPr>
      <w:r w:rsidRPr="004C1D56">
        <w:rPr>
          <w:rFonts w:eastAsia="Calibri" w:cs="Arial"/>
          <w:sz w:val="24"/>
          <w:szCs w:val="24"/>
          <w:lang w:eastAsia="en-US"/>
        </w:rPr>
        <w:t xml:space="preserve">maintain a public contracts register on our external website </w:t>
      </w:r>
    </w:p>
    <w:p w:rsidR="0023073C" w:rsidRPr="004C1D56" w:rsidRDefault="0023073C" w:rsidP="00845911">
      <w:pPr>
        <w:pStyle w:val="ListParagraph"/>
        <w:numPr>
          <w:ilvl w:val="0"/>
          <w:numId w:val="16"/>
        </w:numPr>
        <w:spacing w:line="276" w:lineRule="auto"/>
        <w:ind w:left="1080"/>
        <w:contextualSpacing/>
        <w:rPr>
          <w:rFonts w:eastAsia="Calibri" w:cs="Arial"/>
          <w:sz w:val="24"/>
          <w:szCs w:val="24"/>
          <w:lang w:eastAsia="en-US"/>
        </w:rPr>
      </w:pPr>
      <w:r w:rsidRPr="004C1D56">
        <w:rPr>
          <w:rFonts w:eastAsia="Calibri" w:cs="Arial"/>
          <w:sz w:val="24"/>
          <w:szCs w:val="24"/>
          <w:lang w:eastAsia="en-US"/>
        </w:rPr>
        <w:t xml:space="preserve">increase the scope of our regulated procurements  </w:t>
      </w:r>
    </w:p>
    <w:p w:rsidR="0023073C" w:rsidRPr="004C1D56" w:rsidRDefault="0023073C" w:rsidP="00845911">
      <w:pPr>
        <w:pStyle w:val="ListParagraph"/>
        <w:numPr>
          <w:ilvl w:val="0"/>
          <w:numId w:val="16"/>
        </w:numPr>
        <w:spacing w:line="276" w:lineRule="auto"/>
        <w:ind w:left="1080"/>
        <w:contextualSpacing/>
        <w:rPr>
          <w:rFonts w:eastAsia="Calibri" w:cs="Arial"/>
          <w:sz w:val="24"/>
          <w:szCs w:val="24"/>
          <w:lang w:eastAsia="en-US"/>
        </w:rPr>
      </w:pPr>
      <w:r w:rsidRPr="004C1D56">
        <w:rPr>
          <w:rFonts w:eastAsia="Calibri" w:cs="Arial"/>
          <w:sz w:val="24"/>
          <w:szCs w:val="24"/>
          <w:lang w:eastAsia="en-US"/>
        </w:rPr>
        <w:t xml:space="preserve">meet the sustainable procurement duty  </w:t>
      </w:r>
    </w:p>
    <w:p w:rsidR="0023073C" w:rsidRPr="00E26050" w:rsidRDefault="0023073C" w:rsidP="00845911">
      <w:pPr>
        <w:spacing w:line="276" w:lineRule="auto"/>
        <w:ind w:left="360"/>
        <w:contextualSpacing/>
        <w:rPr>
          <w:rFonts w:eastAsia="Calibri" w:cs="Arial"/>
          <w:sz w:val="24"/>
          <w:szCs w:val="24"/>
          <w:lang w:eastAsia="en-US"/>
        </w:rPr>
      </w:pPr>
    </w:p>
    <w:p w:rsidR="00C857B3" w:rsidRDefault="0023073C" w:rsidP="00651310">
      <w:pPr>
        <w:spacing w:line="276" w:lineRule="auto"/>
        <w:rPr>
          <w:rFonts w:eastAsia="Calibri" w:cs="Arial"/>
          <w:sz w:val="24"/>
          <w:szCs w:val="24"/>
          <w:lang w:eastAsia="en-US"/>
        </w:rPr>
      </w:pPr>
      <w:r w:rsidRPr="00E26050">
        <w:rPr>
          <w:rFonts w:eastAsia="Calibri" w:cs="Arial"/>
          <w:sz w:val="24"/>
          <w:szCs w:val="24"/>
          <w:lang w:eastAsia="en-US"/>
        </w:rPr>
        <w:t>The successful implementation o</w:t>
      </w:r>
      <w:r w:rsidR="004C1D56">
        <w:rPr>
          <w:rFonts w:eastAsia="Calibri" w:cs="Arial"/>
          <w:sz w:val="24"/>
          <w:szCs w:val="24"/>
          <w:lang w:eastAsia="en-US"/>
        </w:rPr>
        <w:t>f this s</w:t>
      </w:r>
      <w:r w:rsidRPr="00E26050">
        <w:rPr>
          <w:rFonts w:eastAsia="Calibri" w:cs="Arial"/>
          <w:sz w:val="24"/>
          <w:szCs w:val="24"/>
          <w:lang w:eastAsia="en-US"/>
        </w:rPr>
        <w:t xml:space="preserve">trategy </w:t>
      </w:r>
      <w:r w:rsidR="004C1D56">
        <w:rPr>
          <w:rFonts w:eastAsia="Calibri" w:cs="Arial"/>
          <w:sz w:val="24"/>
          <w:szCs w:val="24"/>
          <w:lang w:eastAsia="en-US"/>
        </w:rPr>
        <w:t>requires</w:t>
      </w:r>
      <w:r w:rsidRPr="00E26050">
        <w:rPr>
          <w:rFonts w:eastAsia="Calibri" w:cs="Arial"/>
          <w:sz w:val="24"/>
          <w:szCs w:val="24"/>
          <w:lang w:eastAsia="en-US"/>
        </w:rPr>
        <w:t xml:space="preserve"> </w:t>
      </w:r>
      <w:r w:rsidR="004C1D56">
        <w:rPr>
          <w:rFonts w:eastAsia="Calibri" w:cs="Arial"/>
          <w:sz w:val="24"/>
          <w:szCs w:val="24"/>
          <w:lang w:eastAsia="en-US"/>
        </w:rPr>
        <w:t>staff</w:t>
      </w:r>
      <w:r w:rsidRPr="00E26050">
        <w:rPr>
          <w:rFonts w:eastAsia="Calibri" w:cs="Arial"/>
          <w:sz w:val="24"/>
          <w:szCs w:val="24"/>
          <w:lang w:eastAsia="en-US"/>
        </w:rPr>
        <w:t xml:space="preserve"> involved in the procurement of goods and services </w:t>
      </w:r>
      <w:r w:rsidR="007C2385">
        <w:rPr>
          <w:rFonts w:eastAsia="Calibri" w:cs="Arial"/>
          <w:sz w:val="24"/>
          <w:szCs w:val="24"/>
          <w:lang w:eastAsia="en-US"/>
        </w:rPr>
        <w:t xml:space="preserve">to </w:t>
      </w:r>
      <w:r w:rsidRPr="00E26050">
        <w:rPr>
          <w:rFonts w:eastAsia="Calibri" w:cs="Arial"/>
          <w:sz w:val="24"/>
          <w:szCs w:val="24"/>
          <w:lang w:eastAsia="en-US"/>
        </w:rPr>
        <w:t xml:space="preserve">work in partnership with </w:t>
      </w:r>
      <w:r w:rsidR="00A55352" w:rsidRPr="00E26050">
        <w:rPr>
          <w:rFonts w:eastAsia="Calibri" w:cs="Arial"/>
          <w:sz w:val="24"/>
          <w:szCs w:val="24"/>
          <w:lang w:eastAsia="en-US"/>
        </w:rPr>
        <w:t>the</w:t>
      </w:r>
      <w:r w:rsidRPr="00E26050">
        <w:rPr>
          <w:rFonts w:eastAsia="Calibri" w:cs="Arial"/>
          <w:sz w:val="24"/>
          <w:szCs w:val="24"/>
          <w:lang w:eastAsia="en-US"/>
        </w:rPr>
        <w:t xml:space="preserve"> </w:t>
      </w:r>
      <w:r w:rsidR="007C2385">
        <w:rPr>
          <w:rFonts w:eastAsia="Calibri" w:cs="Arial"/>
          <w:sz w:val="24"/>
          <w:szCs w:val="24"/>
          <w:lang w:eastAsia="en-US"/>
        </w:rPr>
        <w:t xml:space="preserve">UHI </w:t>
      </w:r>
      <w:r w:rsidRPr="00E26050">
        <w:rPr>
          <w:rFonts w:eastAsia="Calibri" w:cs="Arial"/>
          <w:sz w:val="24"/>
          <w:szCs w:val="24"/>
          <w:lang w:eastAsia="en-US"/>
        </w:rPr>
        <w:t>Procurement Team and collaboratively with partners across the wider education and public sector.</w:t>
      </w:r>
      <w:r w:rsidR="00C857B3">
        <w:rPr>
          <w:rFonts w:eastAsia="Calibri" w:cs="Arial"/>
          <w:sz w:val="24"/>
          <w:szCs w:val="24"/>
          <w:lang w:eastAsia="en-US"/>
        </w:rPr>
        <w:t xml:space="preserve">  By w</w:t>
      </w:r>
      <w:r w:rsidRPr="00E26050">
        <w:rPr>
          <w:rFonts w:eastAsia="Calibri" w:cs="Arial"/>
          <w:sz w:val="24"/>
          <w:szCs w:val="24"/>
          <w:lang w:eastAsia="en-US"/>
        </w:rPr>
        <w:t xml:space="preserve">orking </w:t>
      </w:r>
      <w:r w:rsidR="00C857B3">
        <w:rPr>
          <w:rFonts w:eastAsia="Calibri" w:cs="Arial"/>
          <w:sz w:val="24"/>
          <w:szCs w:val="24"/>
          <w:lang w:eastAsia="en-US"/>
        </w:rPr>
        <w:t>in partnership</w:t>
      </w:r>
      <w:r w:rsidRPr="00E26050">
        <w:rPr>
          <w:rFonts w:eastAsia="Calibri" w:cs="Arial"/>
          <w:sz w:val="24"/>
          <w:szCs w:val="24"/>
          <w:lang w:eastAsia="en-US"/>
        </w:rPr>
        <w:t xml:space="preserve"> </w:t>
      </w:r>
      <w:r w:rsidR="00C857B3">
        <w:rPr>
          <w:rFonts w:eastAsia="Calibri" w:cs="Arial"/>
          <w:sz w:val="24"/>
          <w:szCs w:val="24"/>
          <w:lang w:eastAsia="en-US"/>
        </w:rPr>
        <w:t>the implementation of this strategy will</w:t>
      </w:r>
      <w:r w:rsidRPr="00E26050">
        <w:rPr>
          <w:rFonts w:eastAsia="Calibri" w:cs="Arial"/>
          <w:sz w:val="24"/>
          <w:szCs w:val="24"/>
          <w:lang w:eastAsia="en-US"/>
        </w:rPr>
        <w:t xml:space="preserve"> significantly contribute to the future sustainability of the College </w:t>
      </w:r>
      <w:r w:rsidR="000356C5">
        <w:rPr>
          <w:rFonts w:eastAsia="Calibri" w:cs="Arial"/>
          <w:sz w:val="24"/>
          <w:szCs w:val="24"/>
          <w:lang w:eastAsia="en-US"/>
        </w:rPr>
        <w:t>and</w:t>
      </w:r>
      <w:r w:rsidRPr="00E26050">
        <w:rPr>
          <w:rFonts w:eastAsia="Calibri" w:cs="Arial"/>
          <w:sz w:val="24"/>
          <w:szCs w:val="24"/>
          <w:lang w:eastAsia="en-US"/>
        </w:rPr>
        <w:t xml:space="preserve"> enhance our students</w:t>
      </w:r>
      <w:r w:rsidR="00C857B3">
        <w:rPr>
          <w:rFonts w:eastAsia="Calibri" w:cs="Arial"/>
          <w:sz w:val="24"/>
          <w:szCs w:val="24"/>
          <w:lang w:eastAsia="en-US"/>
        </w:rPr>
        <w:t>’</w:t>
      </w:r>
      <w:r w:rsidRPr="00E26050">
        <w:rPr>
          <w:rFonts w:eastAsia="Calibri" w:cs="Arial"/>
          <w:sz w:val="24"/>
          <w:szCs w:val="24"/>
          <w:lang w:eastAsia="en-US"/>
        </w:rPr>
        <w:t xml:space="preserve"> learning experience </w:t>
      </w:r>
      <w:r w:rsidR="000356C5" w:rsidRPr="00E26050">
        <w:rPr>
          <w:rFonts w:eastAsia="Calibri" w:cs="Arial"/>
          <w:sz w:val="24"/>
          <w:szCs w:val="24"/>
          <w:lang w:eastAsia="en-US"/>
        </w:rPr>
        <w:t>through the reinvestment of resulting savings and efficiencies from our procurement activities</w:t>
      </w:r>
      <w:r w:rsidR="00C857B3">
        <w:rPr>
          <w:rFonts w:eastAsia="Calibri" w:cs="Arial"/>
          <w:sz w:val="24"/>
          <w:szCs w:val="24"/>
          <w:lang w:eastAsia="en-US"/>
        </w:rPr>
        <w:t>.</w:t>
      </w:r>
      <w:r w:rsidRPr="00E26050">
        <w:rPr>
          <w:rFonts w:eastAsia="Calibri" w:cs="Arial"/>
          <w:sz w:val="24"/>
          <w:szCs w:val="24"/>
          <w:lang w:eastAsia="en-US"/>
        </w:rPr>
        <w:t xml:space="preserve"> </w:t>
      </w:r>
    </w:p>
    <w:p w:rsidR="009E0EB7" w:rsidRDefault="009E0EB7" w:rsidP="00845911">
      <w:pPr>
        <w:spacing w:line="276" w:lineRule="auto"/>
        <w:ind w:left="360"/>
        <w:rPr>
          <w:rFonts w:eastAsia="Calibri" w:cs="Arial"/>
          <w:sz w:val="24"/>
          <w:szCs w:val="24"/>
          <w:lang w:eastAsia="en-US"/>
        </w:rPr>
      </w:pPr>
    </w:p>
    <w:p w:rsidR="000356C5" w:rsidRPr="00E26050" w:rsidRDefault="000356C5" w:rsidP="00A54557">
      <w:pPr>
        <w:spacing w:line="276" w:lineRule="auto"/>
        <w:ind w:left="360"/>
        <w:rPr>
          <w:rFonts w:eastAsia="Calibri" w:cs="Arial"/>
          <w:sz w:val="24"/>
          <w:szCs w:val="24"/>
          <w:lang w:eastAsia="en-US"/>
        </w:rPr>
      </w:pPr>
    </w:p>
    <w:p w:rsidR="0023073C" w:rsidRPr="00054E57" w:rsidRDefault="0023073C" w:rsidP="00054E57">
      <w:pPr>
        <w:pStyle w:val="ListParagraph"/>
        <w:numPr>
          <w:ilvl w:val="0"/>
          <w:numId w:val="14"/>
        </w:numPr>
        <w:spacing w:line="276" w:lineRule="auto"/>
        <w:ind w:left="709" w:hanging="709"/>
        <w:rPr>
          <w:rFonts w:eastAsia="Calibri" w:cs="Arial"/>
          <w:b/>
          <w:sz w:val="24"/>
          <w:szCs w:val="24"/>
          <w:lang w:eastAsia="en-US"/>
        </w:rPr>
      </w:pPr>
      <w:r w:rsidRPr="00054E57">
        <w:rPr>
          <w:rFonts w:eastAsia="Calibri" w:cs="Arial"/>
          <w:b/>
          <w:sz w:val="24"/>
          <w:szCs w:val="24"/>
          <w:lang w:eastAsia="en-US"/>
        </w:rPr>
        <w:t>Context</w:t>
      </w:r>
    </w:p>
    <w:p w:rsidR="0023073C" w:rsidRPr="00E26050" w:rsidRDefault="0023073C" w:rsidP="00E26050">
      <w:pPr>
        <w:spacing w:line="276" w:lineRule="auto"/>
        <w:rPr>
          <w:rFonts w:eastAsia="Calibri" w:cs="Arial"/>
          <w:sz w:val="24"/>
          <w:szCs w:val="24"/>
          <w:lang w:eastAsia="en-US"/>
        </w:rPr>
      </w:pPr>
    </w:p>
    <w:p w:rsidR="00F94B17" w:rsidRDefault="00F94B17" w:rsidP="00F94B17">
      <w:pPr>
        <w:spacing w:line="276" w:lineRule="auto"/>
        <w:rPr>
          <w:rFonts w:eastAsia="Calibri" w:cs="Arial"/>
          <w:sz w:val="24"/>
          <w:szCs w:val="24"/>
          <w:lang w:eastAsia="en-US"/>
        </w:rPr>
      </w:pPr>
      <w:r w:rsidRPr="00E26050">
        <w:rPr>
          <w:rFonts w:eastAsia="Calibri" w:cs="Arial"/>
          <w:sz w:val="24"/>
          <w:szCs w:val="24"/>
          <w:lang w:eastAsia="en-US"/>
        </w:rPr>
        <w:t xml:space="preserve">The </w:t>
      </w:r>
      <w:r>
        <w:rPr>
          <w:rFonts w:eastAsia="Calibri" w:cs="Arial"/>
          <w:sz w:val="24"/>
          <w:szCs w:val="24"/>
          <w:lang w:eastAsia="en-US"/>
        </w:rPr>
        <w:t xml:space="preserve">College’s </w:t>
      </w:r>
      <w:r w:rsidRPr="00E26050">
        <w:rPr>
          <w:rFonts w:eastAsia="Calibri" w:cs="Arial"/>
          <w:sz w:val="24"/>
          <w:szCs w:val="24"/>
          <w:lang w:eastAsia="en-US"/>
        </w:rPr>
        <w:t>institutional no</w:t>
      </w:r>
      <w:r>
        <w:rPr>
          <w:rFonts w:eastAsia="Calibri" w:cs="Arial"/>
          <w:sz w:val="24"/>
          <w:szCs w:val="24"/>
          <w:lang w:eastAsia="en-US"/>
        </w:rPr>
        <w:t>n-</w:t>
      </w:r>
      <w:r w:rsidRPr="00E26050">
        <w:rPr>
          <w:rFonts w:eastAsia="Calibri" w:cs="Arial"/>
          <w:sz w:val="24"/>
          <w:szCs w:val="24"/>
          <w:lang w:eastAsia="en-US"/>
        </w:rPr>
        <w:t>pay spend</w:t>
      </w:r>
      <w:r>
        <w:rPr>
          <w:rFonts w:eastAsia="Calibri" w:cs="Arial"/>
          <w:sz w:val="24"/>
          <w:szCs w:val="24"/>
          <w:lang w:eastAsia="en-US"/>
        </w:rPr>
        <w:t xml:space="preserve"> is approximately </w:t>
      </w:r>
      <w:r w:rsidRPr="00E26050">
        <w:rPr>
          <w:rFonts w:eastAsia="Calibri" w:cs="Arial"/>
          <w:color w:val="000000" w:themeColor="text1"/>
          <w:sz w:val="24"/>
          <w:szCs w:val="24"/>
          <w:lang w:eastAsia="en-US"/>
        </w:rPr>
        <w:t xml:space="preserve">£2.5m </w:t>
      </w:r>
      <w:r w:rsidRPr="00E26050">
        <w:rPr>
          <w:rFonts w:eastAsia="Calibri" w:cs="Arial"/>
          <w:sz w:val="24"/>
          <w:szCs w:val="24"/>
          <w:lang w:eastAsia="en-US"/>
        </w:rPr>
        <w:t>per annum.  The College is committed to obtaining value for money in all of its transactions</w:t>
      </w:r>
      <w:r>
        <w:rPr>
          <w:rFonts w:eastAsia="Calibri" w:cs="Arial"/>
          <w:sz w:val="24"/>
          <w:szCs w:val="24"/>
          <w:lang w:eastAsia="en-US"/>
        </w:rPr>
        <w:t xml:space="preserve"> while taking into account its</w:t>
      </w:r>
      <w:r w:rsidRPr="00E26050">
        <w:rPr>
          <w:rFonts w:eastAsia="Calibri" w:cs="Arial"/>
          <w:sz w:val="24"/>
          <w:szCs w:val="24"/>
          <w:lang w:eastAsia="en-US"/>
        </w:rPr>
        <w:t xml:space="preserve"> wider responsibilities in terms of legal, moral, social, econ</w:t>
      </w:r>
      <w:r>
        <w:rPr>
          <w:rFonts w:eastAsia="Calibri" w:cs="Arial"/>
          <w:sz w:val="24"/>
          <w:szCs w:val="24"/>
          <w:lang w:eastAsia="en-US"/>
        </w:rPr>
        <w:t xml:space="preserve">omic and environmental impact. </w:t>
      </w:r>
    </w:p>
    <w:p w:rsidR="000356C5" w:rsidRDefault="000356C5" w:rsidP="00F94B17">
      <w:pPr>
        <w:spacing w:line="276" w:lineRule="auto"/>
        <w:rPr>
          <w:rFonts w:eastAsia="Calibri" w:cs="Arial"/>
          <w:sz w:val="24"/>
          <w:szCs w:val="24"/>
          <w:lang w:eastAsia="en-US"/>
        </w:rPr>
      </w:pPr>
    </w:p>
    <w:p w:rsidR="00022439" w:rsidRPr="00E26050" w:rsidRDefault="000356C5" w:rsidP="00022439">
      <w:pPr>
        <w:spacing w:line="276" w:lineRule="auto"/>
        <w:rPr>
          <w:rFonts w:eastAsia="Calibri" w:cs="Arial"/>
          <w:sz w:val="24"/>
          <w:szCs w:val="24"/>
          <w:lang w:eastAsia="en-US"/>
        </w:rPr>
      </w:pPr>
      <w:r w:rsidRPr="00E26050">
        <w:rPr>
          <w:rFonts w:eastAsia="Calibri" w:cs="Arial"/>
          <w:sz w:val="24"/>
          <w:szCs w:val="24"/>
          <w:lang w:eastAsia="en-US"/>
        </w:rPr>
        <w:t xml:space="preserve">This strategy sets challenging but realistic goals for the development of our procurement activities over the next </w:t>
      </w:r>
      <w:r>
        <w:rPr>
          <w:rFonts w:eastAsia="Calibri" w:cs="Arial"/>
          <w:sz w:val="24"/>
          <w:szCs w:val="24"/>
          <w:lang w:eastAsia="en-US"/>
        </w:rPr>
        <w:t>three years.</w:t>
      </w:r>
      <w:r w:rsidR="00022439">
        <w:rPr>
          <w:rFonts w:eastAsia="Calibri" w:cs="Arial"/>
          <w:sz w:val="24"/>
          <w:szCs w:val="24"/>
          <w:lang w:eastAsia="en-US"/>
        </w:rPr>
        <w:t xml:space="preserve">  T</w:t>
      </w:r>
      <w:r w:rsidR="00022439" w:rsidRPr="00676F1D">
        <w:rPr>
          <w:rFonts w:eastAsia="Calibri" w:cs="Arial"/>
          <w:sz w:val="24"/>
          <w:szCs w:val="24"/>
          <w:lang w:eastAsia="en-US"/>
        </w:rPr>
        <w:t>he associated Action Plan, Appendix 4</w:t>
      </w:r>
      <w:r w:rsidR="00022439">
        <w:rPr>
          <w:rFonts w:eastAsia="Calibri" w:cs="Arial"/>
          <w:sz w:val="24"/>
          <w:szCs w:val="24"/>
          <w:lang w:eastAsia="en-US"/>
        </w:rPr>
        <w:t xml:space="preserve">, covers the first half of this period.  This Action Plan will be routinely monitored and updated annually within the lifecycle of this strategy </w:t>
      </w:r>
      <w:r w:rsidR="00022439" w:rsidRPr="00E26050">
        <w:rPr>
          <w:rFonts w:eastAsia="Calibri" w:cs="Arial"/>
          <w:sz w:val="24"/>
          <w:szCs w:val="24"/>
          <w:lang w:eastAsia="en-US"/>
        </w:rPr>
        <w:t xml:space="preserve">thus maintaining the alignment of our procurement activity </w:t>
      </w:r>
      <w:r w:rsidR="00022439">
        <w:rPr>
          <w:rFonts w:eastAsia="Calibri" w:cs="Arial"/>
          <w:sz w:val="24"/>
          <w:szCs w:val="24"/>
          <w:lang w:eastAsia="en-US"/>
        </w:rPr>
        <w:t>with our broader priorities</w:t>
      </w:r>
      <w:r w:rsidR="00022439" w:rsidRPr="00E26050">
        <w:rPr>
          <w:rFonts w:eastAsia="Calibri" w:cs="Arial"/>
          <w:sz w:val="24"/>
          <w:szCs w:val="24"/>
          <w:lang w:eastAsia="en-US"/>
        </w:rPr>
        <w:t>.</w:t>
      </w:r>
    </w:p>
    <w:p w:rsidR="00F94B17" w:rsidRDefault="00F94B17" w:rsidP="00845911">
      <w:pPr>
        <w:spacing w:line="276" w:lineRule="auto"/>
        <w:rPr>
          <w:rFonts w:eastAsia="Calibri" w:cs="Arial"/>
          <w:sz w:val="24"/>
          <w:szCs w:val="24"/>
          <w:lang w:eastAsia="en-US"/>
        </w:rPr>
      </w:pPr>
    </w:p>
    <w:p w:rsidR="0023073C" w:rsidRPr="00E26050" w:rsidRDefault="007E6EFF" w:rsidP="00845911">
      <w:pPr>
        <w:spacing w:line="276" w:lineRule="auto"/>
        <w:rPr>
          <w:rFonts w:eastAsia="Calibri" w:cs="Arial"/>
          <w:sz w:val="24"/>
          <w:szCs w:val="24"/>
          <w:lang w:eastAsia="en-US"/>
        </w:rPr>
      </w:pPr>
      <w:r>
        <w:rPr>
          <w:rFonts w:eastAsia="Calibri" w:cs="Arial"/>
          <w:sz w:val="24"/>
          <w:szCs w:val="24"/>
          <w:lang w:eastAsia="en-US"/>
        </w:rPr>
        <w:t>This s</w:t>
      </w:r>
      <w:r w:rsidR="0023073C" w:rsidRPr="00E26050">
        <w:rPr>
          <w:rFonts w:eastAsia="Calibri" w:cs="Arial"/>
          <w:sz w:val="24"/>
          <w:szCs w:val="24"/>
          <w:lang w:eastAsia="en-US"/>
        </w:rPr>
        <w:t xml:space="preserve">trategy recognises that our procurement practice is based on the Scottish Model of Procurement which sees procurement as an integral part of policy development and service delivery and is essentially about achieving the best balance of cost, quality and sustainability. </w:t>
      </w:r>
    </w:p>
    <w:p w:rsidR="0023073C" w:rsidRPr="00E26050" w:rsidRDefault="0023073C" w:rsidP="00845911">
      <w:pPr>
        <w:spacing w:line="276" w:lineRule="auto"/>
        <w:rPr>
          <w:rFonts w:eastAsia="Calibri" w:cs="Arial"/>
          <w:sz w:val="24"/>
          <w:szCs w:val="24"/>
          <w:lang w:eastAsia="en-US"/>
        </w:rPr>
      </w:pPr>
    </w:p>
    <w:p w:rsidR="0023073C" w:rsidRDefault="0023073C" w:rsidP="00845911">
      <w:pPr>
        <w:spacing w:line="276" w:lineRule="auto"/>
        <w:rPr>
          <w:rFonts w:eastAsia="Calibri" w:cs="Arial"/>
          <w:b/>
          <w:sz w:val="24"/>
          <w:szCs w:val="24"/>
          <w:lang w:eastAsia="en-US"/>
        </w:rPr>
      </w:pPr>
      <w:r w:rsidRPr="00E26050">
        <w:rPr>
          <w:rFonts w:eastAsia="Calibri" w:cs="Arial"/>
          <w:sz w:val="24"/>
          <w:szCs w:val="24"/>
          <w:lang w:eastAsia="en-US"/>
        </w:rPr>
        <w:t>A key element of t</w:t>
      </w:r>
      <w:r w:rsidR="000C5A66">
        <w:rPr>
          <w:rFonts w:eastAsia="Calibri" w:cs="Arial"/>
          <w:sz w:val="24"/>
          <w:szCs w:val="24"/>
          <w:lang w:eastAsia="en-US"/>
        </w:rPr>
        <w:t>his s</w:t>
      </w:r>
      <w:r w:rsidRPr="00E26050">
        <w:rPr>
          <w:rFonts w:eastAsia="Calibri" w:cs="Arial"/>
          <w:sz w:val="24"/>
          <w:szCs w:val="24"/>
          <w:lang w:eastAsia="en-US"/>
        </w:rPr>
        <w:t>trategy is moving the balance of procurement effort away from the buying or tendering phase and towards a greater emphasis on the planning and post contract phases of procuremen</w:t>
      </w:r>
      <w:r w:rsidR="000C5A66">
        <w:rPr>
          <w:rFonts w:eastAsia="Calibri" w:cs="Arial"/>
          <w:sz w:val="24"/>
          <w:szCs w:val="24"/>
          <w:lang w:eastAsia="en-US"/>
        </w:rPr>
        <w:t>t including</w:t>
      </w:r>
      <w:r w:rsidRPr="00E26050">
        <w:rPr>
          <w:rFonts w:eastAsia="Calibri" w:cs="Arial"/>
          <w:sz w:val="24"/>
          <w:szCs w:val="24"/>
          <w:lang w:eastAsia="en-US"/>
        </w:rPr>
        <w:t xml:space="preserve"> an increasingly greater engagement with our </w:t>
      </w:r>
      <w:r w:rsidR="000C5A66" w:rsidRPr="00E26050">
        <w:rPr>
          <w:rFonts w:eastAsia="Calibri" w:cs="Arial"/>
          <w:sz w:val="24"/>
          <w:szCs w:val="24"/>
          <w:lang w:eastAsia="en-US"/>
        </w:rPr>
        <w:t xml:space="preserve">internal and external </w:t>
      </w:r>
      <w:r w:rsidRPr="00E26050">
        <w:rPr>
          <w:rFonts w:eastAsia="Calibri" w:cs="Arial"/>
          <w:sz w:val="24"/>
          <w:szCs w:val="24"/>
          <w:lang w:eastAsia="en-US"/>
        </w:rPr>
        <w:t>stakeholders</w:t>
      </w:r>
      <w:r w:rsidR="000C5A66">
        <w:rPr>
          <w:rFonts w:eastAsia="Calibri" w:cs="Arial"/>
          <w:sz w:val="24"/>
          <w:szCs w:val="24"/>
          <w:lang w:eastAsia="en-US"/>
        </w:rPr>
        <w:t>.</w:t>
      </w:r>
      <w:r w:rsidRPr="00E26050">
        <w:rPr>
          <w:rFonts w:eastAsia="Calibri" w:cs="Arial"/>
          <w:b/>
          <w:sz w:val="24"/>
          <w:szCs w:val="24"/>
          <w:lang w:eastAsia="en-US"/>
        </w:rPr>
        <w:tab/>
      </w:r>
    </w:p>
    <w:p w:rsidR="00DF2B88" w:rsidRDefault="00DF2B88" w:rsidP="004F0CEC">
      <w:pPr>
        <w:spacing w:line="276" w:lineRule="auto"/>
        <w:rPr>
          <w:rFonts w:eastAsia="Calibri" w:cs="Arial"/>
          <w:sz w:val="24"/>
          <w:szCs w:val="24"/>
          <w:lang w:eastAsia="en-US"/>
        </w:rPr>
      </w:pPr>
    </w:p>
    <w:p w:rsidR="0009451B" w:rsidRPr="00E26050" w:rsidRDefault="0009451B" w:rsidP="004F0CEC">
      <w:pPr>
        <w:spacing w:line="276" w:lineRule="auto"/>
        <w:rPr>
          <w:rFonts w:eastAsia="Calibri" w:cs="Arial"/>
          <w:sz w:val="24"/>
          <w:szCs w:val="24"/>
          <w:lang w:eastAsia="en-US"/>
        </w:rPr>
      </w:pPr>
    </w:p>
    <w:p w:rsidR="0023073C" w:rsidRPr="00351D04" w:rsidRDefault="0023073C" w:rsidP="00351D04">
      <w:pPr>
        <w:pStyle w:val="ListParagraph"/>
        <w:numPr>
          <w:ilvl w:val="0"/>
          <w:numId w:val="14"/>
        </w:numPr>
        <w:spacing w:line="276" w:lineRule="auto"/>
        <w:ind w:left="709" w:hanging="709"/>
        <w:rPr>
          <w:rFonts w:eastAsia="Calibri" w:cs="Arial"/>
          <w:b/>
          <w:sz w:val="24"/>
          <w:szCs w:val="24"/>
          <w:lang w:eastAsia="en-US"/>
        </w:rPr>
      </w:pPr>
      <w:r w:rsidRPr="00351D04">
        <w:rPr>
          <w:rFonts w:eastAsia="Calibri" w:cs="Arial"/>
          <w:b/>
          <w:sz w:val="24"/>
          <w:szCs w:val="24"/>
          <w:lang w:eastAsia="en-US"/>
        </w:rPr>
        <w:lastRenderedPageBreak/>
        <w:t>Strategic Procurement Objectives</w:t>
      </w:r>
    </w:p>
    <w:p w:rsidR="0023073C" w:rsidRPr="00E26050" w:rsidRDefault="0023073C" w:rsidP="00E26050">
      <w:pPr>
        <w:spacing w:line="276" w:lineRule="auto"/>
        <w:rPr>
          <w:rFonts w:cs="Arial"/>
          <w:sz w:val="24"/>
          <w:szCs w:val="24"/>
        </w:rPr>
      </w:pPr>
    </w:p>
    <w:p w:rsidR="00F94B17" w:rsidRPr="007E6EFF" w:rsidRDefault="00A54557" w:rsidP="00A54557">
      <w:pPr>
        <w:spacing w:line="276" w:lineRule="auto"/>
        <w:rPr>
          <w:rFonts w:eastAsia="Calibri" w:cs="Arial"/>
          <w:color w:val="FF0000"/>
          <w:sz w:val="24"/>
          <w:szCs w:val="24"/>
          <w:lang w:eastAsia="en-US"/>
        </w:rPr>
      </w:pPr>
      <w:r>
        <w:rPr>
          <w:rFonts w:eastAsia="Calibri" w:cs="Arial"/>
          <w:sz w:val="24"/>
          <w:szCs w:val="24"/>
          <w:lang w:eastAsia="en-US"/>
        </w:rPr>
        <w:t>This s</w:t>
      </w:r>
      <w:r w:rsidRPr="00E26050">
        <w:rPr>
          <w:rFonts w:eastAsia="Calibri" w:cs="Arial"/>
          <w:sz w:val="24"/>
          <w:szCs w:val="24"/>
          <w:lang w:eastAsia="en-US"/>
        </w:rPr>
        <w:t xml:space="preserve">trategy </w:t>
      </w:r>
      <w:r>
        <w:rPr>
          <w:rFonts w:eastAsia="Calibri" w:cs="Arial"/>
          <w:sz w:val="24"/>
          <w:szCs w:val="24"/>
          <w:lang w:eastAsia="en-US"/>
        </w:rPr>
        <w:t xml:space="preserve">is aligned </w:t>
      </w:r>
      <w:r w:rsidRPr="00E26050">
        <w:rPr>
          <w:rFonts w:eastAsia="Calibri" w:cs="Arial"/>
          <w:sz w:val="24"/>
          <w:szCs w:val="24"/>
          <w:lang w:eastAsia="en-US"/>
        </w:rPr>
        <w:t>with the Procurement Reform (Scotland) Act 2014, which provides a national legislative framework for sustainable public procurement that supports Scotland’s economic growth through improved procurement practice.  The Act focuses on a small number of general duties on contracting authorities regarding their procurement activities and some specific measures aimed at promoting good, transparent and consistent practice in procurement processes</w:t>
      </w:r>
      <w:r>
        <w:rPr>
          <w:rFonts w:eastAsia="Calibri" w:cs="Arial"/>
          <w:sz w:val="24"/>
          <w:szCs w:val="24"/>
          <w:lang w:eastAsia="en-US"/>
        </w:rPr>
        <w:t>.</w:t>
      </w:r>
    </w:p>
    <w:p w:rsidR="00A54557" w:rsidRDefault="00A54557" w:rsidP="00845911">
      <w:pPr>
        <w:spacing w:line="276" w:lineRule="auto"/>
        <w:rPr>
          <w:rFonts w:eastAsia="Calibri" w:cs="Arial"/>
          <w:sz w:val="24"/>
          <w:szCs w:val="24"/>
          <w:lang w:eastAsia="en-US"/>
        </w:rPr>
      </w:pPr>
    </w:p>
    <w:p w:rsidR="0023073C" w:rsidRPr="00E26050" w:rsidRDefault="00BD15B9" w:rsidP="00845911">
      <w:pPr>
        <w:spacing w:line="276" w:lineRule="auto"/>
        <w:rPr>
          <w:rFonts w:eastAsia="Calibri" w:cs="Arial"/>
          <w:sz w:val="24"/>
          <w:szCs w:val="24"/>
          <w:lang w:eastAsia="en-US"/>
        </w:rPr>
      </w:pPr>
      <w:r>
        <w:rPr>
          <w:rFonts w:eastAsia="Calibri" w:cs="Arial"/>
          <w:sz w:val="24"/>
          <w:szCs w:val="24"/>
          <w:lang w:eastAsia="en-US"/>
        </w:rPr>
        <w:t>The College’s</w:t>
      </w:r>
      <w:r w:rsidR="0023073C" w:rsidRPr="00E26050">
        <w:rPr>
          <w:rFonts w:eastAsia="Calibri" w:cs="Arial"/>
          <w:sz w:val="24"/>
          <w:szCs w:val="24"/>
          <w:lang w:eastAsia="en-US"/>
        </w:rPr>
        <w:t xml:space="preserve"> strategic procurement objectives as defined below pay regard to the five strategic areas defined by the Public Procurement Reform Board (PPRB): Sustainability, Access, Efficiency and Collaboration, Savings and Benefits and Capability which in tur</w:t>
      </w:r>
      <w:r>
        <w:rPr>
          <w:rFonts w:eastAsia="Calibri" w:cs="Arial"/>
          <w:sz w:val="24"/>
          <w:szCs w:val="24"/>
          <w:lang w:eastAsia="en-US"/>
        </w:rPr>
        <w:t>n have been aligned with SFC’s strategic a</w:t>
      </w:r>
      <w:r w:rsidR="0023073C" w:rsidRPr="00E26050">
        <w:rPr>
          <w:rFonts w:eastAsia="Calibri" w:cs="Arial"/>
          <w:sz w:val="24"/>
          <w:szCs w:val="24"/>
          <w:lang w:eastAsia="en-US"/>
        </w:rPr>
        <w:t xml:space="preserve">ims as further detailed in the </w:t>
      </w:r>
      <w:r>
        <w:rPr>
          <w:rFonts w:eastAsia="Calibri" w:cs="Arial"/>
          <w:sz w:val="24"/>
          <w:szCs w:val="24"/>
          <w:lang w:eastAsia="en-US"/>
        </w:rPr>
        <w:t>Highlands and Islands</w:t>
      </w:r>
      <w:r w:rsidR="0023073C" w:rsidRPr="00E26050">
        <w:rPr>
          <w:rFonts w:eastAsia="Calibri" w:cs="Arial"/>
          <w:sz w:val="24"/>
          <w:szCs w:val="24"/>
          <w:lang w:eastAsia="en-US"/>
        </w:rPr>
        <w:t xml:space="preserve"> Regional Outcome Agreement, namely:</w:t>
      </w:r>
    </w:p>
    <w:p w:rsidR="0023073C" w:rsidRPr="00E26050" w:rsidRDefault="0023073C" w:rsidP="00845911">
      <w:pPr>
        <w:spacing w:line="276" w:lineRule="auto"/>
        <w:rPr>
          <w:rFonts w:eastAsia="Calibri" w:cs="Arial"/>
          <w:sz w:val="24"/>
          <w:szCs w:val="24"/>
          <w:lang w:eastAsia="en-US"/>
        </w:rPr>
      </w:pPr>
    </w:p>
    <w:p w:rsidR="0023073C" w:rsidRPr="00BD15B9" w:rsidRDefault="001C1BBD" w:rsidP="00845911">
      <w:pPr>
        <w:pStyle w:val="ListParagraph"/>
        <w:numPr>
          <w:ilvl w:val="0"/>
          <w:numId w:val="17"/>
        </w:numPr>
        <w:spacing w:line="276" w:lineRule="auto"/>
        <w:ind w:left="720"/>
        <w:contextualSpacing/>
        <w:rPr>
          <w:rFonts w:eastAsia="Calibri" w:cs="Arial"/>
          <w:sz w:val="24"/>
          <w:szCs w:val="24"/>
          <w:lang w:eastAsia="en-US"/>
        </w:rPr>
      </w:pPr>
      <w:r>
        <w:rPr>
          <w:rFonts w:eastAsia="Calibri" w:cs="Arial"/>
          <w:sz w:val="24"/>
          <w:szCs w:val="24"/>
          <w:lang w:eastAsia="en-US"/>
        </w:rPr>
        <w:t>e</w:t>
      </w:r>
      <w:r w:rsidR="0023073C" w:rsidRPr="00BD15B9">
        <w:rPr>
          <w:rFonts w:eastAsia="Calibri" w:cs="Arial"/>
          <w:sz w:val="24"/>
          <w:szCs w:val="24"/>
          <w:lang w:eastAsia="en-US"/>
        </w:rPr>
        <w:t>nsuring an efficient regional structure</w:t>
      </w:r>
    </w:p>
    <w:p w:rsidR="0023073C" w:rsidRPr="00BD15B9" w:rsidRDefault="001C1BBD" w:rsidP="00845911">
      <w:pPr>
        <w:pStyle w:val="ListParagraph"/>
        <w:numPr>
          <w:ilvl w:val="0"/>
          <w:numId w:val="17"/>
        </w:numPr>
        <w:spacing w:line="276" w:lineRule="auto"/>
        <w:ind w:left="720"/>
        <w:contextualSpacing/>
        <w:rPr>
          <w:rFonts w:eastAsia="Calibri" w:cs="Arial"/>
          <w:sz w:val="24"/>
          <w:szCs w:val="24"/>
          <w:lang w:eastAsia="en-US"/>
        </w:rPr>
      </w:pPr>
      <w:r>
        <w:rPr>
          <w:rFonts w:eastAsia="Calibri" w:cs="Arial"/>
          <w:sz w:val="24"/>
          <w:szCs w:val="24"/>
          <w:lang w:eastAsia="en-US"/>
        </w:rPr>
        <w:t>d</w:t>
      </w:r>
      <w:r w:rsidR="0023073C" w:rsidRPr="00BD15B9">
        <w:rPr>
          <w:rFonts w:eastAsia="Calibri" w:cs="Arial"/>
          <w:sz w:val="24"/>
          <w:szCs w:val="24"/>
          <w:lang w:eastAsia="en-US"/>
        </w:rPr>
        <w:t>elivering high quality and efficient learning</w:t>
      </w:r>
    </w:p>
    <w:p w:rsidR="0023073C" w:rsidRPr="00BD15B9" w:rsidRDefault="001C1BBD" w:rsidP="00845911">
      <w:pPr>
        <w:pStyle w:val="ListParagraph"/>
        <w:numPr>
          <w:ilvl w:val="0"/>
          <w:numId w:val="17"/>
        </w:numPr>
        <w:spacing w:line="276" w:lineRule="auto"/>
        <w:ind w:left="720"/>
        <w:contextualSpacing/>
        <w:rPr>
          <w:rFonts w:eastAsia="Calibri" w:cs="Arial"/>
          <w:sz w:val="24"/>
          <w:szCs w:val="24"/>
          <w:lang w:eastAsia="en-US"/>
        </w:rPr>
      </w:pPr>
      <w:r>
        <w:rPr>
          <w:rFonts w:eastAsia="Calibri" w:cs="Arial"/>
          <w:sz w:val="24"/>
          <w:szCs w:val="24"/>
          <w:lang w:eastAsia="en-US"/>
        </w:rPr>
        <w:t>p</w:t>
      </w:r>
      <w:r w:rsidR="0023073C" w:rsidRPr="00BD15B9">
        <w:rPr>
          <w:rFonts w:eastAsia="Calibri" w:cs="Arial"/>
          <w:sz w:val="24"/>
          <w:szCs w:val="24"/>
          <w:lang w:eastAsia="en-US"/>
        </w:rPr>
        <w:t>roviding access to people from the widest range of backgrounds</w:t>
      </w:r>
    </w:p>
    <w:p w:rsidR="0023073C" w:rsidRPr="00BD15B9" w:rsidRDefault="001C1BBD" w:rsidP="00845911">
      <w:pPr>
        <w:pStyle w:val="ListParagraph"/>
        <w:numPr>
          <w:ilvl w:val="0"/>
          <w:numId w:val="17"/>
        </w:numPr>
        <w:spacing w:line="276" w:lineRule="auto"/>
        <w:ind w:left="720"/>
        <w:contextualSpacing/>
        <w:rPr>
          <w:rFonts w:eastAsia="Calibri" w:cs="Arial"/>
          <w:sz w:val="24"/>
          <w:szCs w:val="24"/>
          <w:lang w:eastAsia="en-US"/>
        </w:rPr>
      </w:pPr>
      <w:r>
        <w:rPr>
          <w:rFonts w:eastAsia="Calibri" w:cs="Arial"/>
          <w:sz w:val="24"/>
          <w:szCs w:val="24"/>
          <w:lang w:eastAsia="en-US"/>
        </w:rPr>
        <w:t>d</w:t>
      </w:r>
      <w:r w:rsidR="0023073C" w:rsidRPr="00BD15B9">
        <w:rPr>
          <w:rFonts w:eastAsia="Calibri" w:cs="Arial"/>
          <w:sz w:val="24"/>
          <w:szCs w:val="24"/>
          <w:lang w:eastAsia="en-US"/>
        </w:rPr>
        <w:t>elivering the right learning in the right place</w:t>
      </w:r>
    </w:p>
    <w:p w:rsidR="0023073C" w:rsidRPr="00BD15B9" w:rsidRDefault="001C1BBD" w:rsidP="00845911">
      <w:pPr>
        <w:pStyle w:val="ListParagraph"/>
        <w:numPr>
          <w:ilvl w:val="0"/>
          <w:numId w:val="17"/>
        </w:numPr>
        <w:spacing w:line="276" w:lineRule="auto"/>
        <w:ind w:left="720"/>
        <w:contextualSpacing/>
        <w:rPr>
          <w:rFonts w:eastAsia="Calibri" w:cs="Arial"/>
          <w:sz w:val="24"/>
          <w:szCs w:val="24"/>
          <w:lang w:eastAsia="en-US"/>
        </w:rPr>
      </w:pPr>
      <w:r>
        <w:rPr>
          <w:rFonts w:eastAsia="Calibri" w:cs="Arial"/>
          <w:sz w:val="24"/>
          <w:szCs w:val="24"/>
          <w:lang w:eastAsia="en-US"/>
        </w:rPr>
        <w:t>c</w:t>
      </w:r>
      <w:r w:rsidR="0023073C" w:rsidRPr="00BD15B9">
        <w:rPr>
          <w:rFonts w:eastAsia="Calibri" w:cs="Arial"/>
          <w:sz w:val="24"/>
          <w:szCs w:val="24"/>
          <w:lang w:eastAsia="en-US"/>
        </w:rPr>
        <w:t>reating a developed workforce for the region and</w:t>
      </w:r>
    </w:p>
    <w:p w:rsidR="0023073C" w:rsidRPr="00BD15B9" w:rsidRDefault="001C1BBD" w:rsidP="00845911">
      <w:pPr>
        <w:pStyle w:val="ListParagraph"/>
        <w:numPr>
          <w:ilvl w:val="0"/>
          <w:numId w:val="17"/>
        </w:numPr>
        <w:spacing w:line="276" w:lineRule="auto"/>
        <w:ind w:left="720"/>
        <w:contextualSpacing/>
        <w:rPr>
          <w:rFonts w:eastAsia="Calibri" w:cs="Arial"/>
          <w:sz w:val="24"/>
          <w:szCs w:val="24"/>
          <w:lang w:eastAsia="en-US"/>
        </w:rPr>
      </w:pPr>
      <w:r>
        <w:rPr>
          <w:rFonts w:eastAsia="Calibri" w:cs="Arial"/>
          <w:sz w:val="24"/>
          <w:szCs w:val="24"/>
          <w:lang w:eastAsia="en-US"/>
        </w:rPr>
        <w:t>c</w:t>
      </w:r>
      <w:r w:rsidR="0023073C" w:rsidRPr="00BD15B9">
        <w:rPr>
          <w:rFonts w:eastAsia="Calibri" w:cs="Arial"/>
          <w:sz w:val="24"/>
          <w:szCs w:val="24"/>
          <w:lang w:eastAsia="en-US"/>
        </w:rPr>
        <w:t>reating a sustainable institution.</w:t>
      </w:r>
    </w:p>
    <w:p w:rsidR="0023073C" w:rsidRPr="00E26050" w:rsidRDefault="0023073C" w:rsidP="00845911">
      <w:pPr>
        <w:spacing w:line="276" w:lineRule="auto"/>
        <w:rPr>
          <w:rFonts w:eastAsia="Calibri" w:cs="Arial"/>
          <w:b/>
          <w:sz w:val="24"/>
          <w:szCs w:val="24"/>
          <w:lang w:eastAsia="en-US"/>
        </w:rPr>
      </w:pPr>
    </w:p>
    <w:p w:rsidR="0023073C" w:rsidRDefault="004D2B4A" w:rsidP="00845911">
      <w:pPr>
        <w:spacing w:line="276" w:lineRule="auto"/>
        <w:rPr>
          <w:rFonts w:eastAsia="Calibri" w:cs="Arial"/>
          <w:sz w:val="24"/>
          <w:szCs w:val="24"/>
          <w:lang w:eastAsia="en-US"/>
        </w:rPr>
      </w:pPr>
      <w:r>
        <w:rPr>
          <w:rFonts w:eastAsia="Calibri" w:cs="Arial"/>
          <w:sz w:val="24"/>
          <w:szCs w:val="24"/>
          <w:lang w:eastAsia="en-US"/>
        </w:rPr>
        <w:t>These strategic procurement objectives are:</w:t>
      </w:r>
    </w:p>
    <w:p w:rsidR="00845911" w:rsidRPr="00E26050" w:rsidRDefault="00845911" w:rsidP="00845911">
      <w:pPr>
        <w:spacing w:line="276" w:lineRule="auto"/>
        <w:rPr>
          <w:rFonts w:eastAsia="Calibri" w:cs="Arial"/>
          <w:sz w:val="24"/>
          <w:szCs w:val="24"/>
          <w:lang w:eastAsia="en-US"/>
        </w:rPr>
      </w:pPr>
    </w:p>
    <w:p w:rsidR="0023073C" w:rsidRPr="00921141" w:rsidRDefault="0023073C" w:rsidP="005023C5">
      <w:pPr>
        <w:pStyle w:val="ListParagraph"/>
        <w:numPr>
          <w:ilvl w:val="0"/>
          <w:numId w:val="20"/>
        </w:numPr>
        <w:spacing w:line="276" w:lineRule="auto"/>
        <w:ind w:left="426" w:hanging="426"/>
        <w:rPr>
          <w:rFonts w:eastAsia="Calibri" w:cs="Arial"/>
          <w:sz w:val="24"/>
          <w:szCs w:val="24"/>
          <w:lang w:eastAsia="en-US"/>
        </w:rPr>
      </w:pPr>
      <w:r w:rsidRPr="00921141">
        <w:rPr>
          <w:rFonts w:eastAsia="Calibri" w:cs="Arial"/>
          <w:sz w:val="24"/>
          <w:szCs w:val="24"/>
          <w:lang w:eastAsia="en-US"/>
        </w:rPr>
        <w:t>We will ensure compliance with the general duties and specific measures of the Procurement Reform (Scotland) Act 2014.</w:t>
      </w:r>
      <w:r w:rsidRPr="00921141">
        <w:rPr>
          <w:rFonts w:eastAsia="Calibri" w:cs="Arial"/>
          <w:sz w:val="24"/>
          <w:szCs w:val="24"/>
          <w:lang w:eastAsia="en-US"/>
        </w:rPr>
        <w:br/>
      </w:r>
    </w:p>
    <w:p w:rsidR="0023073C" w:rsidRPr="005023C5" w:rsidRDefault="0023073C" w:rsidP="0081451E">
      <w:pPr>
        <w:pStyle w:val="ListParagraph"/>
        <w:numPr>
          <w:ilvl w:val="0"/>
          <w:numId w:val="20"/>
        </w:numPr>
        <w:spacing w:line="276" w:lineRule="auto"/>
        <w:ind w:left="426" w:hanging="426"/>
        <w:rPr>
          <w:rFonts w:eastAsia="Calibri" w:cs="Arial"/>
          <w:sz w:val="24"/>
          <w:szCs w:val="24"/>
          <w:lang w:eastAsia="en-US"/>
        </w:rPr>
      </w:pPr>
      <w:r w:rsidRPr="005023C5">
        <w:rPr>
          <w:rFonts w:eastAsia="Calibri" w:cs="Arial"/>
          <w:sz w:val="24"/>
          <w:szCs w:val="24"/>
          <w:lang w:eastAsia="en-US"/>
        </w:rPr>
        <w:t>We will deliver value for money</w:t>
      </w:r>
      <w:r w:rsidR="005023C5">
        <w:rPr>
          <w:rFonts w:eastAsia="Calibri" w:cs="Arial"/>
          <w:sz w:val="24"/>
          <w:szCs w:val="24"/>
          <w:lang w:eastAsia="en-US"/>
        </w:rPr>
        <w:t>.  V</w:t>
      </w:r>
      <w:r w:rsidRPr="005023C5">
        <w:rPr>
          <w:rFonts w:eastAsia="Calibri" w:cs="Arial"/>
          <w:sz w:val="24"/>
          <w:szCs w:val="24"/>
          <w:lang w:eastAsia="en-US"/>
        </w:rPr>
        <w:t>alue for money as defined by the Scottish Model of Procurement is not just about cost and quality, but about the best balance of cost, quality and sustainability.</w:t>
      </w:r>
      <w:r w:rsidR="00270BA9" w:rsidRPr="005023C5">
        <w:rPr>
          <w:rFonts w:eastAsia="Calibri" w:cs="Arial"/>
          <w:sz w:val="24"/>
          <w:szCs w:val="24"/>
          <w:lang w:eastAsia="en-US"/>
        </w:rPr>
        <w:t xml:space="preserve">  </w:t>
      </w:r>
      <w:r w:rsidR="005023C5" w:rsidRPr="005023C5">
        <w:rPr>
          <w:rFonts w:eastAsia="Calibri" w:cs="Arial"/>
          <w:sz w:val="24"/>
          <w:szCs w:val="24"/>
          <w:lang w:eastAsia="en-US"/>
        </w:rPr>
        <w:t>W</w:t>
      </w:r>
      <w:r w:rsidRPr="005023C5">
        <w:rPr>
          <w:rFonts w:eastAsia="Calibri" w:cs="Arial"/>
          <w:sz w:val="24"/>
          <w:szCs w:val="24"/>
          <w:lang w:eastAsia="en-US"/>
        </w:rPr>
        <w:t xml:space="preserve">e will seek to consistently apply </w:t>
      </w:r>
      <w:r w:rsidR="00270BA9" w:rsidRPr="005023C5">
        <w:rPr>
          <w:rFonts w:eastAsia="Calibri" w:cs="Arial"/>
          <w:sz w:val="24"/>
          <w:szCs w:val="24"/>
          <w:lang w:eastAsia="en-US"/>
        </w:rPr>
        <w:t>this</w:t>
      </w:r>
      <w:r w:rsidRPr="005023C5">
        <w:rPr>
          <w:rFonts w:eastAsia="Calibri" w:cs="Arial"/>
          <w:sz w:val="24"/>
          <w:szCs w:val="24"/>
          <w:lang w:eastAsia="en-US"/>
        </w:rPr>
        <w:t xml:space="preserve"> principle albeit the balance of cost, quality and sustainability will vary for a regulated procurement depending on the particular commodity, category and market. </w:t>
      </w:r>
      <w:r w:rsidR="00270BA9" w:rsidRPr="005023C5">
        <w:rPr>
          <w:rFonts w:eastAsia="Calibri" w:cs="Arial"/>
          <w:sz w:val="24"/>
          <w:szCs w:val="24"/>
          <w:lang w:eastAsia="en-US"/>
        </w:rPr>
        <w:t xml:space="preserve"> </w:t>
      </w:r>
      <w:r w:rsidRPr="005023C5">
        <w:rPr>
          <w:rFonts w:eastAsia="Calibri" w:cs="Arial"/>
          <w:sz w:val="24"/>
          <w:szCs w:val="24"/>
          <w:lang w:eastAsia="en-US"/>
        </w:rPr>
        <w:t>We will consider the whole-life cost of what is being procured and when applying the above principle of value for money, ensure that we do so in a clear, transparent and proportionate manner in line with the Treaty on the Functioning of the European Union of equal treatment, non-discrimination, transparency, proportionality and mutual recognition and in compliance with the general duties of the Act as well as the sustainable procurement duty.</w:t>
      </w:r>
      <w:r w:rsidRPr="005023C5">
        <w:rPr>
          <w:rFonts w:eastAsia="Calibri" w:cs="Arial"/>
          <w:sz w:val="24"/>
          <w:szCs w:val="24"/>
          <w:lang w:eastAsia="en-US"/>
        </w:rPr>
        <w:br/>
      </w:r>
    </w:p>
    <w:p w:rsidR="0023073C" w:rsidRDefault="0023073C" w:rsidP="003C6D42">
      <w:pPr>
        <w:pStyle w:val="ListParagraph"/>
        <w:numPr>
          <w:ilvl w:val="0"/>
          <w:numId w:val="20"/>
        </w:numPr>
        <w:spacing w:line="276" w:lineRule="auto"/>
        <w:ind w:left="567" w:hanging="567"/>
        <w:rPr>
          <w:rFonts w:eastAsia="Calibri" w:cs="Arial"/>
          <w:sz w:val="24"/>
          <w:szCs w:val="24"/>
          <w:lang w:eastAsia="en-US"/>
        </w:rPr>
      </w:pPr>
      <w:r w:rsidRPr="003C6D42">
        <w:rPr>
          <w:rFonts w:eastAsia="Calibri" w:cs="Arial"/>
          <w:sz w:val="24"/>
          <w:szCs w:val="24"/>
          <w:lang w:eastAsia="en-US"/>
        </w:rPr>
        <w:t xml:space="preserve">In compliance with the Procurement Reform Act we will give consideration to the environmental, social and economic issues relating to all regulated procurements and how benefits can be accrued, on a contract-by-contract basis by taking proportionate actions to involve SMEs, third sector bodies and </w:t>
      </w:r>
      <w:r w:rsidRPr="003C6D42">
        <w:rPr>
          <w:rFonts w:eastAsia="Calibri" w:cs="Arial"/>
          <w:sz w:val="24"/>
          <w:szCs w:val="24"/>
          <w:lang w:eastAsia="en-US"/>
        </w:rPr>
        <w:lastRenderedPageBreak/>
        <w:t>supported businesses in our procurement activities and in so doing benefit not only the College but the wider region of Moray.</w:t>
      </w:r>
      <w:r w:rsidR="003C6D42" w:rsidRPr="003C6D42">
        <w:rPr>
          <w:rFonts w:eastAsia="Calibri" w:cs="Arial"/>
          <w:sz w:val="24"/>
          <w:szCs w:val="24"/>
          <w:lang w:eastAsia="en-US"/>
        </w:rPr>
        <w:t xml:space="preserve">  </w:t>
      </w:r>
      <w:r w:rsidRPr="003C6D42">
        <w:rPr>
          <w:rFonts w:eastAsia="Calibri" w:cs="Arial"/>
          <w:sz w:val="24"/>
          <w:szCs w:val="24"/>
          <w:lang w:eastAsia="en-US"/>
        </w:rPr>
        <w:t xml:space="preserve">To support compliance with the duty we will endeavour to make use </w:t>
      </w:r>
      <w:r w:rsidR="003C6D42" w:rsidRPr="003C6D42">
        <w:rPr>
          <w:rFonts w:eastAsia="Calibri" w:cs="Arial"/>
          <w:sz w:val="24"/>
          <w:szCs w:val="24"/>
          <w:lang w:eastAsia="en-US"/>
        </w:rPr>
        <w:t xml:space="preserve">of </w:t>
      </w:r>
      <w:r w:rsidRPr="003C6D42">
        <w:rPr>
          <w:rFonts w:eastAsia="Calibri" w:cs="Arial"/>
          <w:sz w:val="24"/>
          <w:szCs w:val="24"/>
          <w:lang w:eastAsia="en-US"/>
        </w:rPr>
        <w:t>available tools and systems s</w:t>
      </w:r>
      <w:r w:rsidR="003C6D42" w:rsidRPr="003C6D42">
        <w:rPr>
          <w:rFonts w:eastAsia="Calibri" w:cs="Arial"/>
          <w:sz w:val="24"/>
          <w:szCs w:val="24"/>
          <w:lang w:eastAsia="en-US"/>
        </w:rPr>
        <w:t xml:space="preserve"> where relevant and proportionate to the scope of the procurement. </w:t>
      </w:r>
    </w:p>
    <w:p w:rsidR="003C6D42" w:rsidRPr="003C6D42" w:rsidRDefault="003C6D42" w:rsidP="003C6D42">
      <w:pPr>
        <w:spacing w:line="276" w:lineRule="auto"/>
        <w:rPr>
          <w:rFonts w:eastAsia="Calibri" w:cs="Arial"/>
          <w:sz w:val="24"/>
          <w:szCs w:val="24"/>
          <w:lang w:eastAsia="en-US"/>
        </w:rPr>
      </w:pPr>
    </w:p>
    <w:p w:rsidR="0023073C" w:rsidRPr="00845911" w:rsidRDefault="0023073C" w:rsidP="0009451B">
      <w:pPr>
        <w:pStyle w:val="ListParagraph"/>
        <w:numPr>
          <w:ilvl w:val="0"/>
          <w:numId w:val="20"/>
        </w:numPr>
        <w:spacing w:line="276" w:lineRule="auto"/>
        <w:ind w:left="567" w:hanging="524"/>
        <w:rPr>
          <w:rFonts w:eastAsia="Calibri" w:cs="Arial"/>
          <w:sz w:val="24"/>
          <w:szCs w:val="24"/>
          <w:lang w:eastAsia="en-US"/>
        </w:rPr>
      </w:pPr>
      <w:r w:rsidRPr="00845911">
        <w:rPr>
          <w:rFonts w:eastAsia="Calibri" w:cs="Arial"/>
          <w:sz w:val="24"/>
          <w:szCs w:val="24"/>
          <w:lang w:eastAsia="en-US"/>
        </w:rPr>
        <w:t>We will consult and engage with those affected by our procurement</w:t>
      </w:r>
      <w:r w:rsidR="0009451B">
        <w:rPr>
          <w:rFonts w:eastAsia="Calibri" w:cs="Arial"/>
          <w:sz w:val="24"/>
          <w:szCs w:val="24"/>
          <w:lang w:eastAsia="en-US"/>
        </w:rPr>
        <w:t xml:space="preserve"> activity</w:t>
      </w:r>
      <w:r w:rsidRPr="00845911">
        <w:rPr>
          <w:rFonts w:eastAsia="Calibri" w:cs="Arial"/>
          <w:sz w:val="24"/>
          <w:szCs w:val="24"/>
          <w:lang w:eastAsia="en-US"/>
        </w:rPr>
        <w:t xml:space="preserve"> </w:t>
      </w:r>
      <w:r w:rsidR="0009451B">
        <w:rPr>
          <w:rFonts w:eastAsia="Calibri" w:cs="Arial"/>
          <w:sz w:val="24"/>
          <w:szCs w:val="24"/>
          <w:lang w:eastAsia="en-US"/>
        </w:rPr>
        <w:t xml:space="preserve">in line with the </w:t>
      </w:r>
      <w:r w:rsidRPr="00845911">
        <w:rPr>
          <w:rFonts w:eastAsia="Calibri" w:cs="Arial"/>
          <w:sz w:val="24"/>
          <w:szCs w:val="24"/>
          <w:lang w:eastAsia="en-US"/>
        </w:rPr>
        <w:t>good practice</w:t>
      </w:r>
      <w:r w:rsidR="0009451B">
        <w:rPr>
          <w:rFonts w:eastAsia="Calibri" w:cs="Arial"/>
          <w:sz w:val="24"/>
          <w:szCs w:val="24"/>
          <w:lang w:eastAsia="en-US"/>
        </w:rPr>
        <w:t xml:space="preserve"> and </w:t>
      </w:r>
      <w:r w:rsidRPr="00845911">
        <w:rPr>
          <w:rFonts w:eastAsia="Calibri" w:cs="Arial"/>
          <w:sz w:val="24"/>
          <w:szCs w:val="24"/>
          <w:lang w:eastAsia="en-US"/>
        </w:rPr>
        <w:t xml:space="preserve">principles of engagement </w:t>
      </w:r>
      <w:r w:rsidR="0009451B">
        <w:rPr>
          <w:rFonts w:eastAsia="Calibri" w:cs="Arial"/>
          <w:sz w:val="24"/>
          <w:szCs w:val="24"/>
          <w:lang w:eastAsia="en-US"/>
        </w:rPr>
        <w:t>as</w:t>
      </w:r>
      <w:r w:rsidRPr="00845911">
        <w:rPr>
          <w:rFonts w:eastAsia="Calibri" w:cs="Arial"/>
          <w:sz w:val="24"/>
          <w:szCs w:val="24"/>
          <w:lang w:eastAsia="en-US"/>
        </w:rPr>
        <w:t xml:space="preserve"> detailed in the National Standards for Community Engagement</w:t>
      </w:r>
      <w:r w:rsidR="0009451B">
        <w:rPr>
          <w:rFonts w:eastAsia="Calibri" w:cs="Arial"/>
          <w:sz w:val="24"/>
          <w:szCs w:val="24"/>
          <w:lang w:eastAsia="en-US"/>
        </w:rPr>
        <w:t xml:space="preserve">.  </w:t>
      </w:r>
      <w:r w:rsidR="00A55352" w:rsidRPr="00845911">
        <w:rPr>
          <w:rFonts w:eastAsia="Calibri" w:cs="Arial"/>
          <w:sz w:val="24"/>
          <w:szCs w:val="24"/>
          <w:lang w:eastAsia="en-US"/>
        </w:rPr>
        <w:t xml:space="preserve">During each procurement exercise we will consider the community affected by the resultant contract and ensure any affected organisations/persons are consulted </w:t>
      </w:r>
      <w:r w:rsidR="008F6FA1">
        <w:rPr>
          <w:rFonts w:eastAsia="Calibri" w:cs="Arial"/>
          <w:sz w:val="24"/>
          <w:szCs w:val="24"/>
          <w:lang w:eastAsia="en-US"/>
        </w:rPr>
        <w:t xml:space="preserve">for example, </w:t>
      </w:r>
      <w:r w:rsidR="00A55352" w:rsidRPr="00845911">
        <w:rPr>
          <w:rFonts w:eastAsia="Calibri" w:cs="Arial"/>
          <w:sz w:val="24"/>
          <w:szCs w:val="24"/>
          <w:lang w:eastAsia="en-US"/>
        </w:rPr>
        <w:t>impact on service for students.</w:t>
      </w:r>
      <w:r w:rsidR="00845911" w:rsidRPr="00845911">
        <w:rPr>
          <w:rFonts w:eastAsia="Calibri" w:cs="Arial"/>
          <w:sz w:val="24"/>
          <w:szCs w:val="24"/>
          <w:lang w:eastAsia="en-US"/>
        </w:rPr>
        <w:t xml:space="preserve">  </w:t>
      </w:r>
      <w:r w:rsidRPr="00845911">
        <w:rPr>
          <w:rFonts w:eastAsia="Calibri" w:cs="Arial"/>
          <w:sz w:val="24"/>
          <w:szCs w:val="24"/>
          <w:lang w:eastAsia="en-US"/>
        </w:rPr>
        <w:t xml:space="preserve">Such consultation will always be on a scale and approach relevant to the procurement in question. </w:t>
      </w:r>
    </w:p>
    <w:p w:rsidR="0023073C" w:rsidRPr="00E26050" w:rsidRDefault="0023073C" w:rsidP="00E26050">
      <w:pPr>
        <w:spacing w:line="276" w:lineRule="auto"/>
        <w:ind w:left="720" w:hanging="731"/>
        <w:rPr>
          <w:rFonts w:eastAsia="Calibri" w:cs="Arial"/>
          <w:sz w:val="24"/>
          <w:szCs w:val="24"/>
          <w:lang w:eastAsia="en-US"/>
        </w:rPr>
      </w:pPr>
    </w:p>
    <w:p w:rsidR="0023073C" w:rsidRPr="00F9263C" w:rsidRDefault="0023073C" w:rsidP="00F9263C">
      <w:pPr>
        <w:pStyle w:val="ListParagraph"/>
        <w:numPr>
          <w:ilvl w:val="0"/>
          <w:numId w:val="20"/>
        </w:numPr>
        <w:spacing w:line="276" w:lineRule="auto"/>
        <w:ind w:left="567" w:hanging="567"/>
        <w:rPr>
          <w:rFonts w:eastAsia="Calibri" w:cs="Arial"/>
          <w:sz w:val="24"/>
          <w:szCs w:val="24"/>
          <w:lang w:eastAsia="en-US"/>
        </w:rPr>
      </w:pPr>
      <w:r w:rsidRPr="00F9263C">
        <w:rPr>
          <w:rFonts w:eastAsia="Calibri" w:cs="Arial"/>
          <w:sz w:val="24"/>
          <w:szCs w:val="24"/>
          <w:lang w:eastAsia="en-US"/>
        </w:rPr>
        <w:t>We will analyse our third party expenditure</w:t>
      </w:r>
      <w:r w:rsidR="00F9263C" w:rsidRPr="00F9263C">
        <w:rPr>
          <w:rFonts w:eastAsia="Calibri" w:cs="Arial"/>
          <w:sz w:val="24"/>
          <w:szCs w:val="24"/>
          <w:lang w:eastAsia="en-US"/>
        </w:rPr>
        <w:t xml:space="preserve"> and</w:t>
      </w:r>
      <w:r w:rsidRPr="00F9263C">
        <w:rPr>
          <w:rFonts w:eastAsia="Calibri" w:cs="Arial"/>
          <w:sz w:val="24"/>
          <w:szCs w:val="24"/>
          <w:lang w:eastAsia="en-US"/>
        </w:rPr>
        <w:t xml:space="preserve"> give consideration to appropriate and effective consultation that aligns individual procurement strategies with our own aims and objectives and in turn their contribution to the National Outcomes as detailed in our Regional Outcome Agreement. </w:t>
      </w:r>
    </w:p>
    <w:p w:rsidR="0023073C" w:rsidRPr="00E26050" w:rsidRDefault="0023073C" w:rsidP="00845911">
      <w:pPr>
        <w:spacing w:line="276" w:lineRule="auto"/>
        <w:ind w:left="54" w:hanging="731"/>
        <w:rPr>
          <w:rFonts w:eastAsia="Calibri" w:cs="Arial"/>
          <w:sz w:val="24"/>
          <w:szCs w:val="24"/>
          <w:lang w:eastAsia="en-US"/>
        </w:rPr>
      </w:pPr>
    </w:p>
    <w:p w:rsidR="0023073C" w:rsidRPr="00EB30A9" w:rsidRDefault="00EB30A9" w:rsidP="00EB30A9">
      <w:pPr>
        <w:pStyle w:val="ListParagraph"/>
        <w:numPr>
          <w:ilvl w:val="0"/>
          <w:numId w:val="20"/>
        </w:numPr>
        <w:spacing w:line="276" w:lineRule="auto"/>
        <w:ind w:left="567" w:hanging="567"/>
        <w:rPr>
          <w:rFonts w:eastAsia="Calibri" w:cs="Arial"/>
          <w:sz w:val="24"/>
          <w:szCs w:val="24"/>
          <w:lang w:eastAsia="en-US"/>
        </w:rPr>
      </w:pPr>
      <w:r w:rsidRPr="00EB30A9">
        <w:rPr>
          <w:rFonts w:eastAsia="Calibri" w:cs="Arial"/>
          <w:sz w:val="24"/>
          <w:szCs w:val="24"/>
          <w:lang w:eastAsia="en-US"/>
        </w:rPr>
        <w:t xml:space="preserve">We </w:t>
      </w:r>
      <w:r w:rsidR="0023073C" w:rsidRPr="00EB30A9">
        <w:rPr>
          <w:rFonts w:eastAsia="Calibri" w:cs="Arial"/>
          <w:sz w:val="24"/>
          <w:szCs w:val="24"/>
          <w:lang w:eastAsia="en-US"/>
        </w:rPr>
        <w:t xml:space="preserve">will consider where appropriate the effective use of contract and supplier management to monitor and further improve the regulated procurement contract outcomes.    </w:t>
      </w:r>
    </w:p>
    <w:p w:rsidR="0023073C" w:rsidRPr="00E26050" w:rsidRDefault="0023073C" w:rsidP="00E26050">
      <w:pPr>
        <w:spacing w:line="276" w:lineRule="auto"/>
        <w:ind w:left="720" w:hanging="731"/>
        <w:rPr>
          <w:rFonts w:eastAsia="Calibri" w:cs="Arial"/>
          <w:sz w:val="24"/>
          <w:szCs w:val="24"/>
          <w:lang w:eastAsia="en-US"/>
        </w:rPr>
      </w:pPr>
    </w:p>
    <w:p w:rsidR="0023073C" w:rsidRPr="00EB30A9" w:rsidRDefault="0023073C" w:rsidP="002227FB">
      <w:pPr>
        <w:pStyle w:val="ListParagraph"/>
        <w:numPr>
          <w:ilvl w:val="0"/>
          <w:numId w:val="20"/>
        </w:numPr>
        <w:spacing w:line="276" w:lineRule="auto"/>
        <w:ind w:left="567" w:hanging="567"/>
        <w:rPr>
          <w:rFonts w:eastAsia="Calibri" w:cs="Arial"/>
          <w:sz w:val="24"/>
          <w:szCs w:val="24"/>
          <w:lang w:eastAsia="en-US"/>
        </w:rPr>
      </w:pPr>
      <w:r w:rsidRPr="00EB30A9">
        <w:rPr>
          <w:rFonts w:eastAsia="Calibri" w:cs="Arial"/>
          <w:sz w:val="24"/>
          <w:szCs w:val="24"/>
          <w:lang w:eastAsia="en-US"/>
        </w:rPr>
        <w:t xml:space="preserve">We will conduct all of our regulated procurements in compliance with the principles of the Treaty on the Functioning of the European Union; equal treatment, non-discrimination, transparency, proportionality and mutual recognition and will consider early engagement with the supply market where relevant prior to the publication of a contract notice. </w:t>
      </w:r>
      <w:r w:rsidR="00EB30A9" w:rsidRPr="00EB30A9">
        <w:rPr>
          <w:rFonts w:eastAsia="Calibri" w:cs="Arial"/>
          <w:sz w:val="24"/>
          <w:szCs w:val="24"/>
          <w:lang w:eastAsia="en-US"/>
        </w:rPr>
        <w:t xml:space="preserve"> </w:t>
      </w:r>
      <w:r w:rsidRPr="00EB30A9">
        <w:rPr>
          <w:rFonts w:eastAsia="Calibri" w:cs="Arial"/>
          <w:sz w:val="24"/>
          <w:szCs w:val="24"/>
          <w:lang w:eastAsia="en-US"/>
        </w:rPr>
        <w:t>All regulated procurements will be posted on portals such as Public Contracts Scotland (PCS) and Public Contracts Scotland-Tender (PCS-T) and shall strive to ensure the appropriate use of separate lots with straightforward output based specifications and clear evaluation criteria to ensure the procurement is accessible to as many bidders as possible.</w:t>
      </w:r>
      <w:r w:rsidRPr="00EB30A9">
        <w:rPr>
          <w:rFonts w:eastAsia="Calibri" w:cs="Arial"/>
          <w:sz w:val="24"/>
          <w:szCs w:val="24"/>
          <w:lang w:eastAsia="en-US"/>
        </w:rPr>
        <w:br/>
      </w:r>
    </w:p>
    <w:p w:rsidR="0023073C" w:rsidRPr="00EB30A9" w:rsidRDefault="0023073C" w:rsidP="00EB30A9">
      <w:pPr>
        <w:pStyle w:val="ListParagraph"/>
        <w:numPr>
          <w:ilvl w:val="0"/>
          <w:numId w:val="20"/>
        </w:numPr>
        <w:spacing w:line="276" w:lineRule="auto"/>
        <w:ind w:left="567" w:hanging="567"/>
        <w:rPr>
          <w:rFonts w:eastAsia="Calibri" w:cs="Arial"/>
          <w:sz w:val="24"/>
          <w:szCs w:val="24"/>
          <w:lang w:eastAsia="en-US"/>
        </w:rPr>
      </w:pPr>
      <w:r w:rsidRPr="00EB30A9">
        <w:rPr>
          <w:rFonts w:eastAsia="Calibri" w:cs="Arial"/>
          <w:sz w:val="24"/>
          <w:szCs w:val="24"/>
          <w:lang w:eastAsia="en-US"/>
        </w:rPr>
        <w:t xml:space="preserve">We will find practical ways to supply healthy, fresh, seasonal and sustainably grown food which represents value for money whilst improving the health, wellbeing and education of our teaching and learning communities, coupled with promoting the highest standards of animal welfare. </w:t>
      </w:r>
      <w:r w:rsidR="00EB30A9" w:rsidRPr="00EB30A9">
        <w:rPr>
          <w:rFonts w:eastAsia="Calibri" w:cs="Arial"/>
          <w:sz w:val="24"/>
          <w:szCs w:val="24"/>
          <w:lang w:eastAsia="en-US"/>
        </w:rPr>
        <w:t xml:space="preserve"> </w:t>
      </w:r>
      <w:r w:rsidRPr="00EB30A9">
        <w:rPr>
          <w:rFonts w:eastAsia="Calibri" w:cs="Arial"/>
          <w:sz w:val="24"/>
          <w:szCs w:val="24"/>
          <w:lang w:eastAsia="en-US"/>
        </w:rPr>
        <w:t>We will work to put in place affordable contracts, which meet the nutritional requirements for food for all users of our catering services and will use available good practice and guidance such as "Catering for Change – Buying food sustainably in the public sector".</w:t>
      </w:r>
    </w:p>
    <w:p w:rsidR="008C1E45" w:rsidRPr="00E26050" w:rsidRDefault="008C1E45" w:rsidP="00E55949">
      <w:pPr>
        <w:spacing w:line="276" w:lineRule="auto"/>
        <w:ind w:left="1080"/>
        <w:rPr>
          <w:rFonts w:eastAsia="Calibri" w:cs="Arial"/>
          <w:sz w:val="24"/>
          <w:szCs w:val="24"/>
          <w:lang w:eastAsia="en-US"/>
        </w:rPr>
      </w:pPr>
    </w:p>
    <w:p w:rsidR="00EB30A9" w:rsidRDefault="00EB30A9" w:rsidP="00A8255E">
      <w:pPr>
        <w:spacing w:line="276" w:lineRule="auto"/>
        <w:rPr>
          <w:rFonts w:eastAsia="Calibri" w:cs="Arial"/>
          <w:sz w:val="24"/>
          <w:szCs w:val="24"/>
          <w:lang w:eastAsia="en-US"/>
        </w:rPr>
      </w:pPr>
    </w:p>
    <w:p w:rsidR="0023073C" w:rsidRPr="00E26050" w:rsidRDefault="009372CA" w:rsidP="00A8255E">
      <w:pPr>
        <w:spacing w:line="276" w:lineRule="auto"/>
        <w:rPr>
          <w:rFonts w:eastAsia="Calibri" w:cs="Arial"/>
          <w:color w:val="000000" w:themeColor="text1"/>
          <w:sz w:val="24"/>
          <w:szCs w:val="24"/>
          <w:lang w:eastAsia="en-US"/>
        </w:rPr>
      </w:pPr>
      <w:r>
        <w:rPr>
          <w:rFonts w:eastAsia="Calibri" w:cs="Arial"/>
          <w:sz w:val="24"/>
          <w:szCs w:val="24"/>
          <w:lang w:eastAsia="en-US"/>
        </w:rPr>
        <w:lastRenderedPageBreak/>
        <w:t>These</w:t>
      </w:r>
      <w:r w:rsidR="001902E7">
        <w:rPr>
          <w:rFonts w:eastAsia="Calibri" w:cs="Arial"/>
          <w:sz w:val="24"/>
          <w:szCs w:val="24"/>
          <w:lang w:eastAsia="en-US"/>
        </w:rPr>
        <w:t xml:space="preserve"> </w:t>
      </w:r>
      <w:r w:rsidR="00EB30A9">
        <w:rPr>
          <w:rFonts w:eastAsia="Calibri" w:cs="Arial"/>
          <w:sz w:val="24"/>
          <w:szCs w:val="24"/>
          <w:lang w:eastAsia="en-US"/>
        </w:rPr>
        <w:t xml:space="preserve">strategic procurement objectives </w:t>
      </w:r>
      <w:r w:rsidR="001902E7">
        <w:rPr>
          <w:rFonts w:eastAsia="Calibri" w:cs="Arial"/>
          <w:sz w:val="24"/>
          <w:szCs w:val="24"/>
          <w:lang w:eastAsia="en-US"/>
        </w:rPr>
        <w:t xml:space="preserve">are mapped to those of the </w:t>
      </w:r>
      <w:r>
        <w:rPr>
          <w:rFonts w:eastAsia="Calibri" w:cs="Arial"/>
          <w:sz w:val="24"/>
          <w:szCs w:val="24"/>
          <w:lang w:eastAsia="en-US"/>
        </w:rPr>
        <w:t>College’s</w:t>
      </w:r>
      <w:r w:rsidR="001902E7">
        <w:rPr>
          <w:rFonts w:eastAsia="Calibri" w:cs="Arial"/>
          <w:sz w:val="24"/>
          <w:szCs w:val="24"/>
          <w:lang w:eastAsia="en-US"/>
        </w:rPr>
        <w:t xml:space="preserve"> </w:t>
      </w:r>
      <w:r>
        <w:rPr>
          <w:rFonts w:eastAsia="Calibri" w:cs="Arial"/>
          <w:sz w:val="24"/>
          <w:szCs w:val="24"/>
          <w:lang w:eastAsia="en-US"/>
        </w:rPr>
        <w:t>Strategic Plan as f</w:t>
      </w:r>
      <w:r w:rsidR="001902E7">
        <w:rPr>
          <w:rFonts w:eastAsia="Calibri" w:cs="Arial"/>
          <w:sz w:val="24"/>
          <w:szCs w:val="24"/>
          <w:lang w:eastAsia="en-US"/>
        </w:rPr>
        <w:t>ollows:</w:t>
      </w:r>
      <w:r w:rsidR="0023073C" w:rsidRPr="00E26050">
        <w:rPr>
          <w:rFonts w:eastAsia="Calibri" w:cs="Arial"/>
          <w:sz w:val="24"/>
          <w:szCs w:val="24"/>
          <w:lang w:eastAsia="en-US"/>
        </w:rPr>
        <w:t xml:space="preserve"> </w:t>
      </w:r>
    </w:p>
    <w:p w:rsidR="0023073C" w:rsidRPr="00E26050" w:rsidRDefault="0023073C" w:rsidP="00E26050">
      <w:pPr>
        <w:spacing w:line="276" w:lineRule="auto"/>
        <w:ind w:left="720"/>
        <w:rPr>
          <w:rFonts w:eastAsia="Calibri" w:cs="Arial"/>
          <w:b/>
          <w:sz w:val="24"/>
          <w:szCs w:val="24"/>
          <w:lang w:eastAsia="en-US"/>
        </w:rPr>
      </w:pPr>
    </w:p>
    <w:p w:rsidR="00E64426" w:rsidRPr="003B13D7" w:rsidRDefault="0023073C" w:rsidP="003557A5">
      <w:pPr>
        <w:pStyle w:val="ListParagraph"/>
        <w:spacing w:after="120" w:line="276" w:lineRule="auto"/>
        <w:ind w:left="709" w:hanging="709"/>
        <w:contextualSpacing/>
        <w:rPr>
          <w:rFonts w:cs="Arial"/>
          <w:color w:val="000000" w:themeColor="text1"/>
          <w:sz w:val="24"/>
          <w:szCs w:val="24"/>
          <w:u w:val="single"/>
        </w:rPr>
      </w:pPr>
      <w:r w:rsidRPr="003B13D7">
        <w:rPr>
          <w:rFonts w:eastAsia="Calibri" w:cs="Arial"/>
          <w:sz w:val="24"/>
          <w:szCs w:val="24"/>
          <w:u w:val="single"/>
          <w:lang w:eastAsia="en-US"/>
        </w:rPr>
        <w:t xml:space="preserve">Aim 1: </w:t>
      </w:r>
      <w:r w:rsidR="004E5554" w:rsidRPr="003B13D7">
        <w:rPr>
          <w:rFonts w:cs="Arial"/>
          <w:color w:val="000000" w:themeColor="text1"/>
          <w:sz w:val="24"/>
          <w:szCs w:val="24"/>
          <w:u w:val="single"/>
        </w:rPr>
        <w:t xml:space="preserve">Inspiring students and raising aspirations in order </w:t>
      </w:r>
      <w:r w:rsidR="00E64426" w:rsidRPr="003B13D7">
        <w:rPr>
          <w:rFonts w:cs="Arial"/>
          <w:color w:val="000000" w:themeColor="text1"/>
          <w:sz w:val="24"/>
          <w:szCs w:val="24"/>
          <w:u w:val="single"/>
        </w:rPr>
        <w:t xml:space="preserve">for them </w:t>
      </w:r>
      <w:r w:rsidR="004E5554" w:rsidRPr="003B13D7">
        <w:rPr>
          <w:rFonts w:cs="Arial"/>
          <w:color w:val="000000" w:themeColor="text1"/>
          <w:sz w:val="24"/>
          <w:szCs w:val="24"/>
          <w:u w:val="single"/>
        </w:rPr>
        <w:t>to recognise and achieve their potential</w:t>
      </w:r>
    </w:p>
    <w:p w:rsidR="00E64426" w:rsidRPr="00845911" w:rsidRDefault="00E64426" w:rsidP="00E26050">
      <w:pPr>
        <w:pStyle w:val="ListParagraph"/>
        <w:spacing w:after="120" w:line="276" w:lineRule="auto"/>
        <w:ind w:left="454"/>
        <w:contextualSpacing/>
        <w:rPr>
          <w:rFonts w:eastAsia="Calibri" w:cs="Arial"/>
          <w:sz w:val="24"/>
          <w:szCs w:val="24"/>
          <w:lang w:eastAsia="en-US"/>
        </w:rPr>
      </w:pPr>
    </w:p>
    <w:p w:rsidR="00E64426" w:rsidRPr="008C1E45" w:rsidRDefault="00E64426" w:rsidP="009372CA">
      <w:pPr>
        <w:pStyle w:val="ListParagraph"/>
        <w:numPr>
          <w:ilvl w:val="0"/>
          <w:numId w:val="41"/>
        </w:numPr>
        <w:tabs>
          <w:tab w:val="left" w:pos="1418"/>
        </w:tabs>
        <w:spacing w:after="120" w:line="276" w:lineRule="auto"/>
        <w:ind w:left="426" w:hanging="426"/>
        <w:contextualSpacing/>
        <w:rPr>
          <w:rFonts w:cs="Arial"/>
          <w:b/>
          <w:color w:val="000000" w:themeColor="text1"/>
          <w:sz w:val="24"/>
          <w:szCs w:val="24"/>
        </w:rPr>
      </w:pPr>
      <w:r w:rsidRPr="00845911">
        <w:rPr>
          <w:rFonts w:eastAsia="Calibri" w:cs="Arial"/>
          <w:sz w:val="24"/>
          <w:szCs w:val="24"/>
          <w:lang w:eastAsia="en-US"/>
        </w:rPr>
        <w:t>We will purchase value for money quality and innovative</w:t>
      </w:r>
      <w:r w:rsidR="008C1E45" w:rsidRPr="00845911">
        <w:rPr>
          <w:rFonts w:eastAsia="Calibri" w:cs="Arial"/>
          <w:sz w:val="24"/>
          <w:szCs w:val="24"/>
          <w:lang w:eastAsia="en-US"/>
        </w:rPr>
        <w:t xml:space="preserve"> products through the </w:t>
      </w:r>
      <w:r w:rsidRPr="00845911">
        <w:rPr>
          <w:rFonts w:eastAsia="Calibri" w:cs="Arial"/>
          <w:sz w:val="24"/>
          <w:szCs w:val="24"/>
          <w:lang w:eastAsia="en-US"/>
        </w:rPr>
        <w:t>procurement process to enhance the learning</w:t>
      </w:r>
      <w:r w:rsidRPr="008C1E45">
        <w:rPr>
          <w:rFonts w:eastAsia="Calibri" w:cs="Arial"/>
          <w:sz w:val="24"/>
          <w:szCs w:val="24"/>
          <w:lang w:eastAsia="en-US"/>
        </w:rPr>
        <w:t xml:space="preserve"> environment for our students.</w:t>
      </w:r>
    </w:p>
    <w:p w:rsidR="00E64426" w:rsidRPr="00711A80" w:rsidRDefault="00E64426" w:rsidP="009372CA">
      <w:pPr>
        <w:spacing w:line="276" w:lineRule="auto"/>
        <w:ind w:left="426" w:hanging="426"/>
        <w:contextualSpacing/>
        <w:rPr>
          <w:rFonts w:eastAsia="Calibri" w:cs="Arial"/>
          <w:sz w:val="24"/>
          <w:szCs w:val="24"/>
          <w:u w:val="single"/>
          <w:lang w:eastAsia="en-US"/>
        </w:rPr>
      </w:pPr>
    </w:p>
    <w:p w:rsidR="0023073C" w:rsidRPr="008C1E45" w:rsidRDefault="00E64426" w:rsidP="009372CA">
      <w:pPr>
        <w:pStyle w:val="ListParagraph"/>
        <w:numPr>
          <w:ilvl w:val="0"/>
          <w:numId w:val="41"/>
        </w:numPr>
        <w:spacing w:line="276" w:lineRule="auto"/>
        <w:ind w:left="426" w:hanging="426"/>
        <w:contextualSpacing/>
        <w:rPr>
          <w:rFonts w:eastAsia="Calibri" w:cs="Arial"/>
          <w:color w:val="000000" w:themeColor="text1"/>
          <w:sz w:val="24"/>
          <w:szCs w:val="24"/>
          <w:lang w:eastAsia="en-US"/>
        </w:rPr>
      </w:pPr>
      <w:r w:rsidRPr="008C1E45">
        <w:rPr>
          <w:rFonts w:eastAsia="Calibri" w:cs="Arial"/>
          <w:color w:val="000000" w:themeColor="text1"/>
          <w:sz w:val="24"/>
          <w:szCs w:val="24"/>
          <w:lang w:eastAsia="en-US"/>
        </w:rPr>
        <w:t xml:space="preserve">We will support </w:t>
      </w:r>
      <w:r w:rsidR="008C1E45">
        <w:rPr>
          <w:rFonts w:eastAsia="Calibri" w:cs="Arial"/>
          <w:color w:val="000000" w:themeColor="text1"/>
          <w:sz w:val="24"/>
          <w:szCs w:val="24"/>
          <w:lang w:eastAsia="en-US"/>
        </w:rPr>
        <w:t>HISA</w:t>
      </w:r>
      <w:r w:rsidR="0023073C" w:rsidRPr="008C1E45">
        <w:rPr>
          <w:rFonts w:eastAsia="Calibri" w:cs="Arial"/>
          <w:color w:val="000000" w:themeColor="text1"/>
          <w:sz w:val="24"/>
          <w:szCs w:val="24"/>
          <w:lang w:eastAsia="en-US"/>
        </w:rPr>
        <w:t xml:space="preserve"> in their </w:t>
      </w:r>
      <w:r w:rsidR="000F5D69">
        <w:rPr>
          <w:rFonts w:eastAsia="Calibri" w:cs="Arial"/>
          <w:color w:val="000000" w:themeColor="text1"/>
          <w:sz w:val="24"/>
          <w:szCs w:val="24"/>
          <w:lang w:eastAsia="en-US"/>
        </w:rPr>
        <w:t xml:space="preserve">local </w:t>
      </w:r>
      <w:r w:rsidR="0023073C" w:rsidRPr="008C1E45">
        <w:rPr>
          <w:rFonts w:eastAsia="Calibri" w:cs="Arial"/>
          <w:color w:val="000000" w:themeColor="text1"/>
          <w:sz w:val="24"/>
          <w:szCs w:val="24"/>
          <w:lang w:eastAsia="en-US"/>
        </w:rPr>
        <w:t xml:space="preserve">purchasing </w:t>
      </w:r>
      <w:r w:rsidR="008C1E45">
        <w:rPr>
          <w:rFonts w:eastAsia="Calibri" w:cs="Arial"/>
          <w:color w:val="000000" w:themeColor="text1"/>
          <w:sz w:val="24"/>
          <w:szCs w:val="24"/>
          <w:lang w:eastAsia="en-US"/>
        </w:rPr>
        <w:t>d</w:t>
      </w:r>
      <w:r w:rsidR="0023073C" w:rsidRPr="008C1E45">
        <w:rPr>
          <w:rFonts w:eastAsia="Calibri" w:cs="Arial"/>
          <w:color w:val="000000" w:themeColor="text1"/>
          <w:sz w:val="24"/>
          <w:szCs w:val="24"/>
          <w:lang w:eastAsia="en-US"/>
        </w:rPr>
        <w:t xml:space="preserve">ecisions and where appropriate we will involve students in the decision </w:t>
      </w:r>
      <w:r w:rsidR="008C1E45">
        <w:rPr>
          <w:rFonts w:eastAsia="Calibri" w:cs="Arial"/>
          <w:color w:val="000000" w:themeColor="text1"/>
          <w:sz w:val="24"/>
          <w:szCs w:val="24"/>
          <w:lang w:eastAsia="en-US"/>
        </w:rPr>
        <w:t>m</w:t>
      </w:r>
      <w:r w:rsidR="0023073C" w:rsidRPr="008C1E45">
        <w:rPr>
          <w:rFonts w:eastAsia="Calibri" w:cs="Arial"/>
          <w:color w:val="000000" w:themeColor="text1"/>
          <w:sz w:val="24"/>
          <w:szCs w:val="24"/>
          <w:lang w:eastAsia="en-US"/>
        </w:rPr>
        <w:t>aking and evaluation processes.</w:t>
      </w:r>
    </w:p>
    <w:p w:rsidR="004E5554" w:rsidRPr="00E26050" w:rsidRDefault="004E5554" w:rsidP="009372CA">
      <w:pPr>
        <w:pStyle w:val="ListParagraph"/>
        <w:spacing w:line="276" w:lineRule="auto"/>
        <w:ind w:left="426" w:hanging="426"/>
        <w:rPr>
          <w:rFonts w:eastAsia="Calibri" w:cs="Arial"/>
          <w:color w:val="000000" w:themeColor="text1"/>
          <w:sz w:val="24"/>
          <w:szCs w:val="24"/>
          <w:lang w:eastAsia="en-US"/>
        </w:rPr>
      </w:pPr>
    </w:p>
    <w:p w:rsidR="004E5554" w:rsidRDefault="00E64426" w:rsidP="009372CA">
      <w:pPr>
        <w:pStyle w:val="ListParagraph"/>
        <w:numPr>
          <w:ilvl w:val="0"/>
          <w:numId w:val="41"/>
        </w:numPr>
        <w:spacing w:line="276" w:lineRule="auto"/>
        <w:ind w:left="426" w:hanging="426"/>
        <w:contextualSpacing/>
        <w:rPr>
          <w:rFonts w:eastAsia="Calibri" w:cs="Arial"/>
          <w:color w:val="000000" w:themeColor="text1"/>
          <w:sz w:val="24"/>
          <w:szCs w:val="24"/>
          <w:lang w:eastAsia="en-US"/>
        </w:rPr>
      </w:pPr>
      <w:r w:rsidRPr="008C1E45">
        <w:rPr>
          <w:rFonts w:eastAsia="Calibri" w:cs="Arial"/>
          <w:color w:val="000000" w:themeColor="text1"/>
          <w:sz w:val="24"/>
          <w:szCs w:val="24"/>
          <w:lang w:eastAsia="en-US"/>
        </w:rPr>
        <w:t>We will focus on s</w:t>
      </w:r>
      <w:r w:rsidR="004E5554" w:rsidRPr="008C1E45">
        <w:rPr>
          <w:rFonts w:eastAsia="Calibri" w:cs="Arial"/>
          <w:color w:val="000000" w:themeColor="text1"/>
          <w:sz w:val="24"/>
          <w:szCs w:val="24"/>
          <w:lang w:eastAsia="en-US"/>
        </w:rPr>
        <w:t xml:space="preserve">tudent considerations when purchasing goods and services to ensure the outcomes meets </w:t>
      </w:r>
      <w:r w:rsidRPr="008C1E45">
        <w:rPr>
          <w:rFonts w:eastAsia="Calibri" w:cs="Arial"/>
          <w:color w:val="000000" w:themeColor="text1"/>
          <w:sz w:val="24"/>
          <w:szCs w:val="24"/>
          <w:lang w:eastAsia="en-US"/>
        </w:rPr>
        <w:t>or</w:t>
      </w:r>
      <w:r w:rsidR="004E5554" w:rsidRPr="008C1E45">
        <w:rPr>
          <w:rFonts w:eastAsia="Calibri" w:cs="Arial"/>
          <w:color w:val="000000" w:themeColor="text1"/>
          <w:sz w:val="24"/>
          <w:szCs w:val="24"/>
          <w:lang w:eastAsia="en-US"/>
        </w:rPr>
        <w:t xml:space="preserve"> exceeds the need.</w:t>
      </w:r>
    </w:p>
    <w:p w:rsidR="00F46D5E" w:rsidRPr="00F46D5E" w:rsidRDefault="00F46D5E" w:rsidP="00F46D5E">
      <w:pPr>
        <w:pStyle w:val="ListParagraph"/>
        <w:rPr>
          <w:rFonts w:eastAsia="Calibri" w:cs="Arial"/>
          <w:color w:val="000000" w:themeColor="text1"/>
          <w:sz w:val="24"/>
          <w:szCs w:val="24"/>
          <w:lang w:eastAsia="en-US"/>
        </w:rPr>
      </w:pPr>
    </w:p>
    <w:p w:rsidR="00F46D5E" w:rsidRPr="008C1E45" w:rsidRDefault="00F46D5E" w:rsidP="00F46D5E">
      <w:pPr>
        <w:pStyle w:val="ListParagraph"/>
        <w:spacing w:line="276" w:lineRule="auto"/>
        <w:ind w:left="426"/>
        <w:contextualSpacing/>
        <w:rPr>
          <w:rFonts w:eastAsia="Calibri" w:cs="Arial"/>
          <w:color w:val="000000" w:themeColor="text1"/>
          <w:sz w:val="24"/>
          <w:szCs w:val="24"/>
          <w:lang w:eastAsia="en-US"/>
        </w:rPr>
      </w:pPr>
    </w:p>
    <w:p w:rsidR="00DF64E1" w:rsidRPr="003B13D7" w:rsidRDefault="00DF64E1" w:rsidP="00845911">
      <w:pPr>
        <w:tabs>
          <w:tab w:val="left" w:pos="1418"/>
        </w:tabs>
        <w:spacing w:line="276" w:lineRule="auto"/>
        <w:rPr>
          <w:rFonts w:eastAsia="Calibri" w:cs="Arial"/>
          <w:sz w:val="24"/>
          <w:szCs w:val="24"/>
          <w:u w:val="single"/>
          <w:lang w:eastAsia="en-US"/>
        </w:rPr>
      </w:pPr>
      <w:r w:rsidRPr="003B13D7">
        <w:rPr>
          <w:rFonts w:eastAsia="Calibri" w:cs="Arial"/>
          <w:sz w:val="24"/>
          <w:szCs w:val="24"/>
          <w:u w:val="single"/>
          <w:lang w:eastAsia="en-US"/>
        </w:rPr>
        <w:t xml:space="preserve">Aim 2: Developing staff to </w:t>
      </w:r>
      <w:r w:rsidR="003557A5" w:rsidRPr="003B13D7">
        <w:rPr>
          <w:rFonts w:eastAsia="Calibri" w:cs="Arial"/>
          <w:sz w:val="24"/>
          <w:szCs w:val="24"/>
          <w:u w:val="single"/>
          <w:lang w:eastAsia="en-US"/>
        </w:rPr>
        <w:t>successfully deliver our vision</w:t>
      </w:r>
      <w:r w:rsidRPr="003B13D7">
        <w:rPr>
          <w:rFonts w:eastAsia="Calibri" w:cs="Arial"/>
          <w:sz w:val="24"/>
          <w:szCs w:val="24"/>
          <w:u w:val="single"/>
          <w:lang w:eastAsia="en-US"/>
        </w:rPr>
        <w:br/>
      </w:r>
    </w:p>
    <w:p w:rsidR="00DF64E1" w:rsidRPr="00711A80" w:rsidRDefault="00711A80" w:rsidP="009372CA">
      <w:pPr>
        <w:pStyle w:val="ListParagraph"/>
        <w:numPr>
          <w:ilvl w:val="0"/>
          <w:numId w:val="42"/>
        </w:numPr>
        <w:spacing w:line="276" w:lineRule="auto"/>
        <w:ind w:left="426" w:hanging="426"/>
        <w:contextualSpacing/>
        <w:rPr>
          <w:rFonts w:eastAsia="Calibri" w:cs="Arial"/>
          <w:sz w:val="24"/>
          <w:szCs w:val="24"/>
          <w:lang w:eastAsia="en-US"/>
        </w:rPr>
      </w:pPr>
      <w:r w:rsidRPr="00711A80">
        <w:rPr>
          <w:rFonts w:eastAsia="Calibri" w:cs="Arial"/>
          <w:sz w:val="24"/>
          <w:szCs w:val="24"/>
          <w:lang w:eastAsia="en-US"/>
        </w:rPr>
        <w:t>Throug</w:t>
      </w:r>
      <w:r w:rsidR="00DF64E1" w:rsidRPr="00711A80">
        <w:rPr>
          <w:rFonts w:eastAsia="Calibri" w:cs="Arial"/>
          <w:sz w:val="24"/>
          <w:szCs w:val="24"/>
          <w:lang w:eastAsia="en-US"/>
        </w:rPr>
        <w:t xml:space="preserve">h introduction of a procurement elearning module we will ensure that all staff </w:t>
      </w:r>
      <w:r w:rsidR="00A55352" w:rsidRPr="00711A80">
        <w:rPr>
          <w:rFonts w:eastAsia="Calibri" w:cs="Arial"/>
          <w:sz w:val="24"/>
          <w:szCs w:val="24"/>
          <w:lang w:eastAsia="en-US"/>
        </w:rPr>
        <w:t>that</w:t>
      </w:r>
      <w:r w:rsidR="00DF64E1" w:rsidRPr="00711A80">
        <w:rPr>
          <w:rFonts w:eastAsia="Calibri" w:cs="Arial"/>
          <w:sz w:val="24"/>
          <w:szCs w:val="24"/>
          <w:lang w:eastAsia="en-US"/>
        </w:rPr>
        <w:t xml:space="preserve"> </w:t>
      </w:r>
      <w:r w:rsidR="00DF472F" w:rsidRPr="00711A80">
        <w:rPr>
          <w:rFonts w:eastAsia="Calibri" w:cs="Arial"/>
          <w:sz w:val="24"/>
          <w:szCs w:val="24"/>
          <w:lang w:eastAsia="en-US"/>
        </w:rPr>
        <w:t>purchase</w:t>
      </w:r>
      <w:r w:rsidR="00DF64E1" w:rsidRPr="00711A80">
        <w:rPr>
          <w:rFonts w:eastAsia="Calibri" w:cs="Arial"/>
          <w:sz w:val="24"/>
          <w:szCs w:val="24"/>
          <w:lang w:eastAsia="en-US"/>
        </w:rPr>
        <w:t xml:space="preserve"> goods and services are aware of the College's policies and procedures in respect of procurement, tendering and selection of suppliers and supported throughout the procurement process.</w:t>
      </w:r>
    </w:p>
    <w:p w:rsidR="00DF472F" w:rsidRPr="00E26050" w:rsidRDefault="00DF472F" w:rsidP="009372CA">
      <w:pPr>
        <w:spacing w:line="276" w:lineRule="auto"/>
        <w:ind w:left="426" w:hanging="426"/>
        <w:contextualSpacing/>
        <w:rPr>
          <w:rFonts w:eastAsia="Calibri" w:cs="Arial"/>
          <w:sz w:val="24"/>
          <w:szCs w:val="24"/>
          <w:lang w:eastAsia="en-US"/>
        </w:rPr>
      </w:pPr>
    </w:p>
    <w:p w:rsidR="00DF472F" w:rsidRPr="00711A80" w:rsidRDefault="00DF472F" w:rsidP="009372CA">
      <w:pPr>
        <w:pStyle w:val="ListParagraph"/>
        <w:numPr>
          <w:ilvl w:val="0"/>
          <w:numId w:val="42"/>
        </w:numPr>
        <w:spacing w:line="276" w:lineRule="auto"/>
        <w:ind w:left="426" w:hanging="426"/>
        <w:contextualSpacing/>
        <w:rPr>
          <w:rFonts w:eastAsia="Calibri" w:cs="Arial"/>
          <w:sz w:val="24"/>
          <w:szCs w:val="24"/>
          <w:lang w:eastAsia="en-US"/>
        </w:rPr>
      </w:pPr>
      <w:r w:rsidRPr="00711A80">
        <w:rPr>
          <w:rFonts w:eastAsia="Calibri" w:cs="Arial"/>
          <w:sz w:val="24"/>
          <w:szCs w:val="24"/>
          <w:lang w:eastAsia="en-US"/>
        </w:rPr>
        <w:t>We will provide up to date guidance documents detailing the procurement processes and make these available to all budget holders.</w:t>
      </w:r>
    </w:p>
    <w:p w:rsidR="00DF64E1" w:rsidRPr="00E26050" w:rsidRDefault="00DF64E1" w:rsidP="009372CA">
      <w:pPr>
        <w:spacing w:line="276" w:lineRule="auto"/>
        <w:ind w:left="426" w:hanging="426"/>
        <w:contextualSpacing/>
        <w:rPr>
          <w:rFonts w:eastAsia="Calibri" w:cs="Arial"/>
          <w:sz w:val="24"/>
          <w:szCs w:val="24"/>
          <w:lang w:eastAsia="en-US"/>
        </w:rPr>
      </w:pPr>
    </w:p>
    <w:p w:rsidR="00DF64E1" w:rsidRPr="00711A80" w:rsidRDefault="00DF64E1" w:rsidP="009372CA">
      <w:pPr>
        <w:pStyle w:val="ListParagraph"/>
        <w:numPr>
          <w:ilvl w:val="0"/>
          <w:numId w:val="42"/>
        </w:numPr>
        <w:spacing w:line="276" w:lineRule="auto"/>
        <w:ind w:left="426" w:hanging="426"/>
        <w:contextualSpacing/>
        <w:rPr>
          <w:rFonts w:eastAsia="Calibri" w:cs="Arial"/>
          <w:sz w:val="24"/>
          <w:szCs w:val="24"/>
          <w:lang w:eastAsia="en-US"/>
        </w:rPr>
      </w:pPr>
      <w:r w:rsidRPr="00711A80">
        <w:rPr>
          <w:rFonts w:eastAsia="Calibri" w:cs="Arial"/>
          <w:sz w:val="24"/>
          <w:szCs w:val="24"/>
          <w:lang w:eastAsia="en-US"/>
        </w:rPr>
        <w:t>We will endeavour to embed the principles of effective contract management providing guidance and training where appropriate, focussing on high spend and high risk areas.</w:t>
      </w:r>
    </w:p>
    <w:p w:rsidR="00E97DB4" w:rsidRDefault="00E97DB4" w:rsidP="00E26050">
      <w:pPr>
        <w:pStyle w:val="ListParagraph"/>
        <w:spacing w:line="276" w:lineRule="auto"/>
        <w:rPr>
          <w:rFonts w:eastAsia="Calibri" w:cs="Arial"/>
          <w:sz w:val="24"/>
          <w:szCs w:val="24"/>
          <w:lang w:eastAsia="en-US"/>
        </w:rPr>
      </w:pPr>
    </w:p>
    <w:p w:rsidR="00E97DB4" w:rsidRPr="00E26050" w:rsidRDefault="00E97DB4" w:rsidP="00E26050">
      <w:pPr>
        <w:pStyle w:val="ListParagraph"/>
        <w:spacing w:line="276" w:lineRule="auto"/>
        <w:rPr>
          <w:rFonts w:eastAsia="Calibri" w:cs="Arial"/>
          <w:sz w:val="24"/>
          <w:szCs w:val="24"/>
          <w:lang w:eastAsia="en-US"/>
        </w:rPr>
      </w:pPr>
    </w:p>
    <w:p w:rsidR="0023073C" w:rsidRPr="003B13D7" w:rsidRDefault="00DF472F" w:rsidP="00605924">
      <w:pPr>
        <w:spacing w:line="276" w:lineRule="auto"/>
        <w:ind w:left="851" w:hanging="851"/>
        <w:rPr>
          <w:rFonts w:eastAsia="Calibri" w:cs="Arial"/>
          <w:sz w:val="24"/>
          <w:szCs w:val="24"/>
          <w:u w:val="single"/>
          <w:lang w:eastAsia="en-US"/>
        </w:rPr>
      </w:pPr>
      <w:r w:rsidRPr="003B13D7">
        <w:rPr>
          <w:rFonts w:eastAsia="Calibri" w:cs="Arial"/>
          <w:sz w:val="24"/>
          <w:szCs w:val="24"/>
          <w:u w:val="single"/>
          <w:lang w:eastAsia="en-US"/>
        </w:rPr>
        <w:t>Aim 3</w:t>
      </w:r>
      <w:r w:rsidR="0023073C" w:rsidRPr="003B13D7">
        <w:rPr>
          <w:rFonts w:eastAsia="Calibri" w:cs="Arial"/>
          <w:sz w:val="24"/>
          <w:szCs w:val="24"/>
          <w:u w:val="single"/>
          <w:lang w:eastAsia="en-US"/>
        </w:rPr>
        <w:t xml:space="preserve">: Work in </w:t>
      </w:r>
      <w:r w:rsidR="00F47B79" w:rsidRPr="003B13D7">
        <w:rPr>
          <w:rFonts w:eastAsia="Calibri" w:cs="Arial"/>
          <w:sz w:val="24"/>
          <w:szCs w:val="24"/>
          <w:u w:val="single"/>
          <w:lang w:eastAsia="en-US"/>
        </w:rPr>
        <w:t>c</w:t>
      </w:r>
      <w:r w:rsidRPr="003B13D7">
        <w:rPr>
          <w:rFonts w:eastAsia="Calibri" w:cs="Arial"/>
          <w:sz w:val="24"/>
          <w:szCs w:val="24"/>
          <w:u w:val="single"/>
          <w:lang w:eastAsia="en-US"/>
        </w:rPr>
        <w:t>ollaboration</w:t>
      </w:r>
      <w:r w:rsidR="0023073C" w:rsidRPr="003B13D7">
        <w:rPr>
          <w:rFonts w:eastAsia="Calibri" w:cs="Arial"/>
          <w:sz w:val="24"/>
          <w:szCs w:val="24"/>
          <w:u w:val="single"/>
          <w:lang w:eastAsia="en-US"/>
        </w:rPr>
        <w:t xml:space="preserve"> to </w:t>
      </w:r>
      <w:r w:rsidRPr="003B13D7">
        <w:rPr>
          <w:rFonts w:eastAsia="Calibri" w:cs="Arial"/>
          <w:sz w:val="24"/>
          <w:szCs w:val="24"/>
          <w:u w:val="single"/>
          <w:lang w:eastAsia="en-US"/>
        </w:rPr>
        <w:t>promote</w:t>
      </w:r>
      <w:r w:rsidR="0023073C" w:rsidRPr="003B13D7">
        <w:rPr>
          <w:rFonts w:eastAsia="Calibri" w:cs="Arial"/>
          <w:sz w:val="24"/>
          <w:szCs w:val="24"/>
          <w:u w:val="single"/>
          <w:lang w:eastAsia="en-US"/>
        </w:rPr>
        <w:t xml:space="preserve"> growth in local, regional, national and </w:t>
      </w:r>
      <w:r w:rsidR="003557A5" w:rsidRPr="003B13D7">
        <w:rPr>
          <w:rFonts w:eastAsia="Calibri" w:cs="Arial"/>
          <w:sz w:val="24"/>
          <w:szCs w:val="24"/>
          <w:u w:val="single"/>
          <w:lang w:eastAsia="en-US"/>
        </w:rPr>
        <w:t>international economies</w:t>
      </w:r>
    </w:p>
    <w:p w:rsidR="0023073C" w:rsidRPr="00590CB5" w:rsidRDefault="0023073C" w:rsidP="00E26050">
      <w:pPr>
        <w:spacing w:line="276" w:lineRule="auto"/>
        <w:ind w:left="720"/>
        <w:rPr>
          <w:rFonts w:eastAsia="Calibri" w:cs="Arial"/>
          <w:b/>
          <w:sz w:val="24"/>
          <w:szCs w:val="24"/>
          <w:lang w:eastAsia="en-US"/>
        </w:rPr>
      </w:pPr>
    </w:p>
    <w:p w:rsidR="0023073C" w:rsidRPr="00A8255E" w:rsidRDefault="0023073C" w:rsidP="00F46D5E">
      <w:pPr>
        <w:pStyle w:val="ListParagraph"/>
        <w:numPr>
          <w:ilvl w:val="0"/>
          <w:numId w:val="43"/>
        </w:numPr>
        <w:spacing w:line="276" w:lineRule="auto"/>
        <w:ind w:hanging="382"/>
        <w:contextualSpacing/>
        <w:rPr>
          <w:rFonts w:eastAsia="Calibri" w:cs="Arial"/>
          <w:sz w:val="24"/>
          <w:szCs w:val="24"/>
          <w:lang w:eastAsia="en-US"/>
        </w:rPr>
      </w:pPr>
      <w:r w:rsidRPr="00A8255E">
        <w:rPr>
          <w:rFonts w:eastAsia="Calibri" w:cs="Arial"/>
          <w:sz w:val="24"/>
          <w:szCs w:val="24"/>
          <w:lang w:eastAsia="en-US"/>
        </w:rPr>
        <w:t>We will sustain and further develop partnerships within the sector, with other publicly funded bodies, with profession</w:t>
      </w:r>
      <w:r w:rsidR="00DF472F" w:rsidRPr="00A8255E">
        <w:rPr>
          <w:rFonts w:eastAsia="Calibri" w:cs="Arial"/>
          <w:sz w:val="24"/>
          <w:szCs w:val="24"/>
          <w:lang w:eastAsia="en-US"/>
        </w:rPr>
        <w:t>al bodies and appropriate</w:t>
      </w:r>
      <w:r w:rsidRPr="00A8255E">
        <w:rPr>
          <w:rFonts w:eastAsia="Calibri" w:cs="Arial"/>
          <w:sz w:val="24"/>
          <w:szCs w:val="24"/>
          <w:lang w:eastAsia="en-US"/>
        </w:rPr>
        <w:t xml:space="preserve"> supply markets </w:t>
      </w:r>
      <w:r w:rsidR="00DF472F" w:rsidRPr="00A8255E">
        <w:rPr>
          <w:rFonts w:eastAsia="Calibri" w:cs="Arial"/>
          <w:sz w:val="24"/>
          <w:szCs w:val="24"/>
          <w:lang w:eastAsia="en-US"/>
        </w:rPr>
        <w:t xml:space="preserve">to provide value for </w:t>
      </w:r>
      <w:r w:rsidR="00A55352" w:rsidRPr="00A8255E">
        <w:rPr>
          <w:rFonts w:eastAsia="Calibri" w:cs="Arial"/>
          <w:sz w:val="24"/>
          <w:szCs w:val="24"/>
          <w:lang w:eastAsia="en-US"/>
        </w:rPr>
        <w:t>money whilst</w:t>
      </w:r>
      <w:r w:rsidR="00DF472F" w:rsidRPr="00A8255E">
        <w:rPr>
          <w:rFonts w:eastAsia="Calibri" w:cs="Arial"/>
          <w:sz w:val="24"/>
          <w:szCs w:val="24"/>
          <w:lang w:eastAsia="en-US"/>
        </w:rPr>
        <w:t xml:space="preserve"> delivering innovative solutions.</w:t>
      </w:r>
      <w:r w:rsidRPr="00A8255E">
        <w:rPr>
          <w:rFonts w:eastAsia="Calibri" w:cs="Arial"/>
          <w:sz w:val="24"/>
          <w:szCs w:val="24"/>
          <w:lang w:eastAsia="en-US"/>
        </w:rPr>
        <w:br/>
      </w:r>
    </w:p>
    <w:p w:rsidR="0023073C" w:rsidRPr="00A8255E" w:rsidRDefault="0023073C" w:rsidP="00F46D5E">
      <w:pPr>
        <w:pStyle w:val="ListParagraph"/>
        <w:numPr>
          <w:ilvl w:val="0"/>
          <w:numId w:val="43"/>
        </w:numPr>
        <w:spacing w:line="276" w:lineRule="auto"/>
        <w:contextualSpacing/>
        <w:rPr>
          <w:rFonts w:eastAsia="Calibri" w:cs="Arial"/>
          <w:sz w:val="24"/>
          <w:szCs w:val="24"/>
          <w:lang w:eastAsia="en-US"/>
        </w:rPr>
      </w:pPr>
      <w:r w:rsidRPr="00A8255E">
        <w:rPr>
          <w:rFonts w:eastAsia="Calibri" w:cs="Arial"/>
          <w:sz w:val="24"/>
          <w:szCs w:val="24"/>
          <w:lang w:eastAsia="en-US"/>
        </w:rPr>
        <w:t xml:space="preserve">We will ensure fair and transparent opportunity for all current and potential suppliers including </w:t>
      </w:r>
      <w:r w:rsidR="00590CB5">
        <w:rPr>
          <w:rFonts w:eastAsia="Calibri" w:cs="Arial"/>
          <w:sz w:val="24"/>
          <w:szCs w:val="24"/>
          <w:lang w:eastAsia="en-US"/>
        </w:rPr>
        <w:t>SMEs,</w:t>
      </w:r>
      <w:r w:rsidRPr="00A8255E">
        <w:rPr>
          <w:rFonts w:eastAsia="Calibri" w:cs="Arial"/>
          <w:sz w:val="24"/>
          <w:szCs w:val="24"/>
          <w:lang w:eastAsia="en-US"/>
        </w:rPr>
        <w:t xml:space="preserve"> third sector and voluntary organisations.</w:t>
      </w:r>
    </w:p>
    <w:p w:rsidR="00DF472F" w:rsidRPr="00E26050" w:rsidRDefault="00DF472F" w:rsidP="00590CB5">
      <w:pPr>
        <w:spacing w:line="276" w:lineRule="auto"/>
        <w:ind w:left="-306" w:hanging="360"/>
        <w:contextualSpacing/>
        <w:rPr>
          <w:rFonts w:eastAsia="Calibri" w:cs="Arial"/>
          <w:sz w:val="24"/>
          <w:szCs w:val="24"/>
          <w:lang w:eastAsia="en-US"/>
        </w:rPr>
      </w:pPr>
    </w:p>
    <w:p w:rsidR="00DF472F" w:rsidRPr="00A8255E" w:rsidRDefault="00DF472F" w:rsidP="00F46D5E">
      <w:pPr>
        <w:pStyle w:val="ListParagraph"/>
        <w:numPr>
          <w:ilvl w:val="0"/>
          <w:numId w:val="43"/>
        </w:numPr>
        <w:spacing w:line="276" w:lineRule="auto"/>
        <w:contextualSpacing/>
        <w:rPr>
          <w:rFonts w:eastAsia="Calibri" w:cs="Arial"/>
          <w:sz w:val="24"/>
          <w:szCs w:val="24"/>
          <w:lang w:eastAsia="en-US"/>
        </w:rPr>
      </w:pPr>
      <w:r w:rsidRPr="00A8255E">
        <w:rPr>
          <w:rFonts w:eastAsia="Calibri" w:cs="Arial"/>
          <w:sz w:val="24"/>
          <w:szCs w:val="24"/>
          <w:lang w:eastAsia="en-US"/>
        </w:rPr>
        <w:lastRenderedPageBreak/>
        <w:t xml:space="preserve">We will engage with small to medium local businesses to ensure a greater understanding of the bidding process and provide support for the use of Public Contracts Scotland and Quick Quotes. </w:t>
      </w:r>
    </w:p>
    <w:p w:rsidR="0023073C" w:rsidRPr="00E26050" w:rsidRDefault="0023073C" w:rsidP="00590CB5">
      <w:pPr>
        <w:spacing w:line="276" w:lineRule="auto"/>
        <w:ind w:left="-306" w:hanging="360"/>
        <w:contextualSpacing/>
        <w:rPr>
          <w:rFonts w:eastAsia="Calibri" w:cs="Arial"/>
          <w:sz w:val="24"/>
          <w:szCs w:val="24"/>
          <w:lang w:eastAsia="en-US"/>
        </w:rPr>
      </w:pPr>
    </w:p>
    <w:p w:rsidR="0023073C" w:rsidRPr="00A8255E" w:rsidRDefault="0023073C" w:rsidP="00F46D5E">
      <w:pPr>
        <w:pStyle w:val="ListParagraph"/>
        <w:numPr>
          <w:ilvl w:val="0"/>
          <w:numId w:val="43"/>
        </w:numPr>
        <w:spacing w:line="276" w:lineRule="auto"/>
        <w:contextualSpacing/>
        <w:rPr>
          <w:rFonts w:eastAsia="Calibri" w:cs="Arial"/>
          <w:sz w:val="24"/>
          <w:szCs w:val="24"/>
          <w:lang w:eastAsia="en-US"/>
        </w:rPr>
      </w:pPr>
      <w:r w:rsidRPr="00A8255E">
        <w:rPr>
          <w:rFonts w:eastAsia="Calibri" w:cs="Arial"/>
          <w:sz w:val="24"/>
          <w:szCs w:val="24"/>
          <w:lang w:eastAsia="en-US"/>
        </w:rPr>
        <w:t>We will continue to engage with local businesses and employers who are part of our community and seek to demonstrate transparency and fairness in the way in which the College carries out procurement and awards contracts for its services and goods.</w:t>
      </w:r>
      <w:r w:rsidRPr="00A8255E" w:rsidDel="0032244C">
        <w:rPr>
          <w:rFonts w:eastAsia="Calibri" w:cs="Arial"/>
          <w:sz w:val="24"/>
          <w:szCs w:val="24"/>
          <w:lang w:eastAsia="en-US"/>
        </w:rPr>
        <w:t xml:space="preserve"> </w:t>
      </w:r>
    </w:p>
    <w:p w:rsidR="00DF472F" w:rsidRPr="00E26050" w:rsidRDefault="00DF472F" w:rsidP="00590CB5">
      <w:pPr>
        <w:pStyle w:val="ListParagraph"/>
        <w:spacing w:line="276" w:lineRule="auto"/>
        <w:ind w:left="-306" w:hanging="360"/>
        <w:rPr>
          <w:rFonts w:eastAsia="Calibri" w:cs="Arial"/>
          <w:sz w:val="24"/>
          <w:szCs w:val="24"/>
          <w:lang w:eastAsia="en-US"/>
        </w:rPr>
      </w:pPr>
    </w:p>
    <w:p w:rsidR="00DF472F" w:rsidRPr="00A8255E" w:rsidRDefault="00DF472F" w:rsidP="00F46D5E">
      <w:pPr>
        <w:pStyle w:val="ListParagraph"/>
        <w:numPr>
          <w:ilvl w:val="0"/>
          <w:numId w:val="43"/>
        </w:numPr>
        <w:spacing w:line="276" w:lineRule="auto"/>
        <w:contextualSpacing/>
        <w:rPr>
          <w:rFonts w:eastAsia="Calibri" w:cs="Arial"/>
          <w:sz w:val="24"/>
          <w:szCs w:val="24"/>
          <w:lang w:eastAsia="en-US"/>
        </w:rPr>
      </w:pPr>
      <w:r w:rsidRPr="00A8255E">
        <w:rPr>
          <w:rFonts w:eastAsia="Calibri" w:cs="Arial"/>
          <w:sz w:val="24"/>
          <w:szCs w:val="24"/>
          <w:lang w:eastAsia="en-US"/>
        </w:rPr>
        <w:t>We will publish a contracts register to highlight contracts that local suppliers may be interested in bidding for.</w:t>
      </w:r>
    </w:p>
    <w:p w:rsidR="0023073C" w:rsidRPr="00E26050" w:rsidRDefault="0023073C" w:rsidP="00590CB5">
      <w:pPr>
        <w:pStyle w:val="ListParagraph"/>
        <w:spacing w:line="276" w:lineRule="auto"/>
        <w:ind w:left="-306" w:hanging="360"/>
        <w:rPr>
          <w:rFonts w:eastAsia="Calibri" w:cs="Arial"/>
          <w:sz w:val="24"/>
          <w:szCs w:val="24"/>
          <w:lang w:eastAsia="en-US"/>
        </w:rPr>
      </w:pPr>
    </w:p>
    <w:p w:rsidR="0023073C" w:rsidRPr="00A8255E" w:rsidRDefault="0023073C" w:rsidP="00F46D5E">
      <w:pPr>
        <w:pStyle w:val="ListParagraph"/>
        <w:numPr>
          <w:ilvl w:val="0"/>
          <w:numId w:val="43"/>
        </w:numPr>
        <w:spacing w:line="276" w:lineRule="auto"/>
        <w:contextualSpacing/>
        <w:rPr>
          <w:rFonts w:eastAsia="Calibri" w:cs="Arial"/>
          <w:sz w:val="24"/>
          <w:szCs w:val="24"/>
          <w:lang w:eastAsia="en-US"/>
        </w:rPr>
      </w:pPr>
      <w:r w:rsidRPr="00A8255E">
        <w:rPr>
          <w:rFonts w:eastAsia="Calibri" w:cs="Arial"/>
          <w:sz w:val="24"/>
          <w:szCs w:val="24"/>
          <w:lang w:eastAsia="en-US"/>
        </w:rPr>
        <w:t>We will embed and promote the APUC Supply Chain Code of Conduct</w:t>
      </w:r>
      <w:r w:rsidR="00A8255E">
        <w:rPr>
          <w:rFonts w:eastAsia="Calibri" w:cs="Arial"/>
          <w:sz w:val="24"/>
          <w:szCs w:val="24"/>
          <w:lang w:eastAsia="en-US"/>
        </w:rPr>
        <w:t>.</w:t>
      </w:r>
    </w:p>
    <w:p w:rsidR="0023073C" w:rsidRDefault="0023073C" w:rsidP="00A8255E">
      <w:pPr>
        <w:spacing w:line="276" w:lineRule="auto"/>
        <w:ind w:left="1134" w:hanging="360"/>
        <w:contextualSpacing/>
        <w:rPr>
          <w:rFonts w:eastAsia="Calibri" w:cs="Arial"/>
          <w:sz w:val="24"/>
          <w:szCs w:val="24"/>
          <w:lang w:eastAsia="en-US"/>
        </w:rPr>
      </w:pPr>
    </w:p>
    <w:p w:rsidR="00A8255E" w:rsidRPr="00E26050" w:rsidRDefault="00A8255E" w:rsidP="00A8255E">
      <w:pPr>
        <w:spacing w:line="276" w:lineRule="auto"/>
        <w:ind w:left="1134" w:hanging="360"/>
        <w:contextualSpacing/>
        <w:rPr>
          <w:rFonts w:eastAsia="Calibri" w:cs="Arial"/>
          <w:sz w:val="24"/>
          <w:szCs w:val="24"/>
          <w:lang w:eastAsia="en-US"/>
        </w:rPr>
      </w:pPr>
    </w:p>
    <w:p w:rsidR="0023073C" w:rsidRPr="003B13D7" w:rsidRDefault="00DF64E1" w:rsidP="00605924">
      <w:pPr>
        <w:tabs>
          <w:tab w:val="left" w:pos="1134"/>
        </w:tabs>
        <w:spacing w:line="276" w:lineRule="auto"/>
        <w:ind w:left="774" w:hanging="774"/>
        <w:contextualSpacing/>
        <w:rPr>
          <w:rFonts w:eastAsia="Calibri" w:cs="Arial"/>
          <w:sz w:val="24"/>
          <w:szCs w:val="24"/>
          <w:u w:val="single"/>
          <w:lang w:eastAsia="en-US"/>
        </w:rPr>
      </w:pPr>
      <w:r w:rsidRPr="003B13D7">
        <w:rPr>
          <w:rFonts w:eastAsia="Calibri" w:cs="Arial"/>
          <w:sz w:val="24"/>
          <w:szCs w:val="24"/>
          <w:u w:val="single"/>
          <w:lang w:eastAsia="en-US"/>
        </w:rPr>
        <w:t xml:space="preserve">Aim </w:t>
      </w:r>
      <w:r w:rsidR="00DF472F" w:rsidRPr="003B13D7">
        <w:rPr>
          <w:rFonts w:eastAsia="Calibri" w:cs="Arial"/>
          <w:sz w:val="24"/>
          <w:szCs w:val="24"/>
          <w:u w:val="single"/>
          <w:lang w:eastAsia="en-US"/>
        </w:rPr>
        <w:t>4</w:t>
      </w:r>
      <w:r w:rsidR="00605924" w:rsidRPr="003B13D7">
        <w:rPr>
          <w:rFonts w:eastAsia="Calibri" w:cs="Arial"/>
          <w:sz w:val="24"/>
          <w:szCs w:val="24"/>
          <w:u w:val="single"/>
          <w:lang w:eastAsia="en-US"/>
        </w:rPr>
        <w:t>:</w:t>
      </w:r>
      <w:r w:rsidR="00605924" w:rsidRPr="003B13D7">
        <w:rPr>
          <w:rFonts w:eastAsia="Calibri" w:cs="Arial"/>
          <w:sz w:val="24"/>
          <w:szCs w:val="24"/>
          <w:u w:val="single"/>
          <w:lang w:eastAsia="en-US"/>
        </w:rPr>
        <w:tab/>
      </w:r>
      <w:r w:rsidR="0023073C" w:rsidRPr="003B13D7">
        <w:rPr>
          <w:rFonts w:eastAsia="Calibri" w:cs="Arial"/>
          <w:sz w:val="24"/>
          <w:szCs w:val="24"/>
          <w:u w:val="single"/>
          <w:lang w:eastAsia="en-US"/>
        </w:rPr>
        <w:t xml:space="preserve">Optimise the </w:t>
      </w:r>
      <w:r w:rsidR="00DF472F" w:rsidRPr="003B13D7">
        <w:rPr>
          <w:rFonts w:eastAsia="Calibri" w:cs="Arial"/>
          <w:sz w:val="24"/>
          <w:szCs w:val="24"/>
          <w:u w:val="single"/>
          <w:lang w:eastAsia="en-US"/>
        </w:rPr>
        <w:t xml:space="preserve">sustainable use of our systems and processes </w:t>
      </w:r>
      <w:r w:rsidR="0023073C" w:rsidRPr="003B13D7">
        <w:rPr>
          <w:rFonts w:eastAsia="Calibri" w:cs="Arial"/>
          <w:sz w:val="24"/>
          <w:szCs w:val="24"/>
          <w:u w:val="single"/>
          <w:lang w:eastAsia="en-US"/>
        </w:rPr>
        <w:t xml:space="preserve">to </w:t>
      </w:r>
      <w:r w:rsidR="00DF472F" w:rsidRPr="003B13D7">
        <w:rPr>
          <w:rFonts w:eastAsia="Calibri" w:cs="Arial"/>
          <w:sz w:val="24"/>
          <w:szCs w:val="24"/>
          <w:u w:val="single"/>
          <w:lang w:eastAsia="en-US"/>
        </w:rPr>
        <w:t xml:space="preserve">enhance the </w:t>
      </w:r>
      <w:r w:rsidR="0023073C" w:rsidRPr="003B13D7">
        <w:rPr>
          <w:rFonts w:eastAsia="Calibri" w:cs="Arial"/>
          <w:sz w:val="24"/>
          <w:szCs w:val="24"/>
          <w:u w:val="single"/>
          <w:lang w:eastAsia="en-US"/>
        </w:rPr>
        <w:t>student experience</w:t>
      </w:r>
    </w:p>
    <w:p w:rsidR="00DF64E1" w:rsidRPr="003557A5" w:rsidRDefault="00DF64E1" w:rsidP="00E26050">
      <w:pPr>
        <w:spacing w:line="276" w:lineRule="auto"/>
        <w:ind w:left="1440"/>
        <w:contextualSpacing/>
        <w:rPr>
          <w:rFonts w:eastAsia="Calibri" w:cs="Arial"/>
          <w:sz w:val="24"/>
          <w:szCs w:val="24"/>
          <w:lang w:eastAsia="en-US"/>
        </w:rPr>
      </w:pPr>
    </w:p>
    <w:p w:rsidR="0023073C" w:rsidRPr="00605924" w:rsidRDefault="00DF64E1" w:rsidP="00763833">
      <w:pPr>
        <w:pStyle w:val="ListParagraph"/>
        <w:numPr>
          <w:ilvl w:val="0"/>
          <w:numId w:val="32"/>
        </w:numPr>
        <w:spacing w:line="276" w:lineRule="auto"/>
        <w:ind w:left="426"/>
        <w:contextualSpacing/>
        <w:rPr>
          <w:rFonts w:eastAsia="Calibri" w:cs="Arial"/>
          <w:sz w:val="24"/>
          <w:szCs w:val="24"/>
          <w:lang w:eastAsia="en-US"/>
        </w:rPr>
      </w:pPr>
      <w:r w:rsidRPr="00605924">
        <w:rPr>
          <w:rFonts w:eastAsia="Calibri" w:cs="Arial"/>
          <w:sz w:val="24"/>
          <w:szCs w:val="24"/>
          <w:lang w:eastAsia="en-US"/>
        </w:rPr>
        <w:t>Where appropriate we will maximise community benefits through the tendering process such as the introduction of apprenticeships and work experience for students as well as promoting value added services to enhance the college and local area.</w:t>
      </w:r>
      <w:r w:rsidR="0023073C" w:rsidRPr="00605924">
        <w:rPr>
          <w:rFonts w:eastAsia="Calibri" w:cs="Arial"/>
          <w:sz w:val="24"/>
          <w:szCs w:val="24"/>
          <w:lang w:eastAsia="en-US"/>
        </w:rPr>
        <w:br/>
      </w:r>
    </w:p>
    <w:p w:rsidR="00872D9A" w:rsidRPr="00605924" w:rsidRDefault="0023073C" w:rsidP="00763833">
      <w:pPr>
        <w:pStyle w:val="ListParagraph"/>
        <w:numPr>
          <w:ilvl w:val="0"/>
          <w:numId w:val="32"/>
        </w:numPr>
        <w:spacing w:line="276" w:lineRule="auto"/>
        <w:ind w:left="426"/>
        <w:contextualSpacing/>
        <w:rPr>
          <w:rFonts w:eastAsia="Calibri" w:cs="Arial"/>
          <w:sz w:val="24"/>
          <w:szCs w:val="24"/>
          <w:lang w:eastAsia="en-US"/>
        </w:rPr>
      </w:pPr>
      <w:r w:rsidRPr="00605924">
        <w:rPr>
          <w:rFonts w:eastAsia="Calibri" w:cs="Arial"/>
          <w:sz w:val="24"/>
          <w:szCs w:val="24"/>
          <w:lang w:eastAsia="en-US"/>
        </w:rPr>
        <w:t xml:space="preserve">We will work with </w:t>
      </w:r>
      <w:r w:rsidR="00872D9A" w:rsidRPr="00605924">
        <w:rPr>
          <w:rFonts w:eastAsia="Calibri" w:cs="Arial"/>
          <w:sz w:val="24"/>
          <w:szCs w:val="24"/>
          <w:lang w:eastAsia="en-US"/>
        </w:rPr>
        <w:t xml:space="preserve">suppliers and </w:t>
      </w:r>
      <w:r w:rsidRPr="00605924">
        <w:rPr>
          <w:rFonts w:eastAsia="Calibri" w:cs="Arial"/>
          <w:sz w:val="24"/>
          <w:szCs w:val="24"/>
          <w:lang w:eastAsia="en-US"/>
        </w:rPr>
        <w:t>internal academic budget</w:t>
      </w:r>
      <w:r w:rsidR="00872D9A" w:rsidRPr="00605924">
        <w:rPr>
          <w:rFonts w:eastAsia="Calibri" w:cs="Arial"/>
          <w:sz w:val="24"/>
          <w:szCs w:val="24"/>
          <w:lang w:eastAsia="en-US"/>
        </w:rPr>
        <w:t xml:space="preserve"> holders </w:t>
      </w:r>
      <w:r w:rsidRPr="00605924">
        <w:rPr>
          <w:rFonts w:eastAsia="Calibri" w:cs="Arial"/>
          <w:sz w:val="24"/>
          <w:szCs w:val="24"/>
          <w:lang w:eastAsia="en-US"/>
        </w:rPr>
        <w:t xml:space="preserve">to </w:t>
      </w:r>
      <w:r w:rsidR="00872D9A" w:rsidRPr="00605924">
        <w:rPr>
          <w:rFonts w:eastAsia="Calibri" w:cs="Arial"/>
          <w:sz w:val="24"/>
          <w:szCs w:val="24"/>
          <w:lang w:eastAsia="en-US"/>
        </w:rPr>
        <w:t xml:space="preserve">drive and </w:t>
      </w:r>
      <w:r w:rsidRPr="00605924">
        <w:rPr>
          <w:rFonts w:eastAsia="Calibri" w:cs="Arial"/>
          <w:sz w:val="24"/>
          <w:szCs w:val="24"/>
          <w:lang w:eastAsia="en-US"/>
        </w:rPr>
        <w:t>deliver innovation and best value to the teaching and learning</w:t>
      </w:r>
      <w:r w:rsidR="00605924" w:rsidRPr="00605924">
        <w:rPr>
          <w:rFonts w:eastAsia="Calibri" w:cs="Arial"/>
          <w:sz w:val="24"/>
          <w:szCs w:val="24"/>
          <w:lang w:eastAsia="en-US"/>
        </w:rPr>
        <w:t>.</w:t>
      </w:r>
    </w:p>
    <w:p w:rsidR="0023073C" w:rsidRPr="00E26050" w:rsidRDefault="0023073C" w:rsidP="00763833">
      <w:pPr>
        <w:spacing w:line="276" w:lineRule="auto"/>
        <w:ind w:left="426"/>
        <w:contextualSpacing/>
        <w:rPr>
          <w:rFonts w:eastAsia="Calibri" w:cs="Arial"/>
          <w:sz w:val="24"/>
          <w:szCs w:val="24"/>
          <w:lang w:eastAsia="en-US"/>
        </w:rPr>
      </w:pPr>
    </w:p>
    <w:p w:rsidR="0023073C" w:rsidRPr="00605924" w:rsidRDefault="00F47B79" w:rsidP="00763833">
      <w:pPr>
        <w:pStyle w:val="ListParagraph"/>
        <w:numPr>
          <w:ilvl w:val="0"/>
          <w:numId w:val="32"/>
        </w:numPr>
        <w:spacing w:line="276" w:lineRule="auto"/>
        <w:ind w:left="426"/>
        <w:contextualSpacing/>
        <w:rPr>
          <w:rFonts w:eastAsia="Calibri" w:cs="Arial"/>
          <w:sz w:val="24"/>
          <w:szCs w:val="24"/>
          <w:lang w:eastAsia="en-US"/>
        </w:rPr>
      </w:pPr>
      <w:r w:rsidRPr="00605924">
        <w:rPr>
          <w:rFonts w:eastAsia="Calibri" w:cs="Arial"/>
          <w:sz w:val="24"/>
          <w:szCs w:val="24"/>
          <w:lang w:eastAsia="en-US"/>
        </w:rPr>
        <w:t>When evaluating</w:t>
      </w:r>
      <w:r w:rsidR="0023073C" w:rsidRPr="00605924">
        <w:rPr>
          <w:rFonts w:eastAsia="Calibri" w:cs="Arial"/>
          <w:sz w:val="24"/>
          <w:szCs w:val="24"/>
          <w:lang w:eastAsia="en-US"/>
        </w:rPr>
        <w:t xml:space="preserve"> regulated procurement </w:t>
      </w:r>
      <w:r w:rsidRPr="00605924">
        <w:rPr>
          <w:rFonts w:eastAsia="Calibri" w:cs="Arial"/>
          <w:sz w:val="24"/>
          <w:szCs w:val="24"/>
          <w:lang w:eastAsia="en-US"/>
        </w:rPr>
        <w:t>exercises;</w:t>
      </w:r>
      <w:r w:rsidR="0023073C" w:rsidRPr="00605924">
        <w:rPr>
          <w:rFonts w:eastAsia="Calibri" w:cs="Arial"/>
          <w:sz w:val="24"/>
          <w:szCs w:val="24"/>
          <w:lang w:eastAsia="en-US"/>
        </w:rPr>
        <w:t xml:space="preserve"> quality, risk and sustainability factors will </w:t>
      </w:r>
      <w:r w:rsidRPr="00605924">
        <w:rPr>
          <w:rFonts w:eastAsia="Calibri" w:cs="Arial"/>
          <w:sz w:val="24"/>
          <w:szCs w:val="24"/>
          <w:lang w:eastAsia="en-US"/>
        </w:rPr>
        <w:t xml:space="preserve">also </w:t>
      </w:r>
      <w:r w:rsidR="0023073C" w:rsidRPr="00605924">
        <w:rPr>
          <w:rFonts w:eastAsia="Calibri" w:cs="Arial"/>
          <w:sz w:val="24"/>
          <w:szCs w:val="24"/>
          <w:lang w:eastAsia="en-US"/>
        </w:rPr>
        <w:t xml:space="preserve">be considered </w:t>
      </w:r>
      <w:r w:rsidRPr="00605924">
        <w:rPr>
          <w:rFonts w:eastAsia="Calibri" w:cs="Arial"/>
          <w:sz w:val="24"/>
          <w:szCs w:val="24"/>
          <w:lang w:eastAsia="en-US"/>
        </w:rPr>
        <w:t>along with cost</w:t>
      </w:r>
      <w:r w:rsidR="00F46D5E">
        <w:rPr>
          <w:rFonts w:eastAsia="Calibri" w:cs="Arial"/>
          <w:sz w:val="24"/>
          <w:szCs w:val="24"/>
          <w:lang w:eastAsia="en-US"/>
        </w:rPr>
        <w:t>.</w:t>
      </w:r>
    </w:p>
    <w:p w:rsidR="0023073C" w:rsidRPr="00E26050" w:rsidRDefault="0023073C" w:rsidP="00763833">
      <w:pPr>
        <w:spacing w:line="276" w:lineRule="auto"/>
        <w:ind w:left="426"/>
        <w:contextualSpacing/>
        <w:rPr>
          <w:rFonts w:eastAsia="Calibri" w:cs="Arial"/>
          <w:sz w:val="24"/>
          <w:szCs w:val="24"/>
          <w:lang w:eastAsia="en-US"/>
        </w:rPr>
      </w:pPr>
    </w:p>
    <w:p w:rsidR="0023073C" w:rsidRPr="00605924" w:rsidRDefault="0023073C" w:rsidP="00763833">
      <w:pPr>
        <w:pStyle w:val="ListParagraph"/>
        <w:numPr>
          <w:ilvl w:val="0"/>
          <w:numId w:val="32"/>
        </w:numPr>
        <w:spacing w:line="276" w:lineRule="auto"/>
        <w:ind w:left="426"/>
        <w:contextualSpacing/>
        <w:rPr>
          <w:rFonts w:eastAsia="Calibri" w:cs="Arial"/>
          <w:sz w:val="24"/>
          <w:szCs w:val="24"/>
          <w:lang w:eastAsia="en-US"/>
        </w:rPr>
      </w:pPr>
      <w:r w:rsidRPr="00605924">
        <w:rPr>
          <w:rFonts w:eastAsia="Calibri" w:cs="Arial"/>
          <w:sz w:val="24"/>
          <w:szCs w:val="24"/>
          <w:lang w:eastAsia="en-US"/>
        </w:rPr>
        <w:t>We will maximise the opportunities presented by the implement</w:t>
      </w:r>
      <w:r w:rsidR="00872D9A" w:rsidRPr="00605924">
        <w:rPr>
          <w:rFonts w:eastAsia="Calibri" w:cs="Arial"/>
          <w:sz w:val="24"/>
          <w:szCs w:val="24"/>
          <w:lang w:eastAsia="en-US"/>
        </w:rPr>
        <w:t>ation of the new finance system (2017)</w:t>
      </w:r>
      <w:r w:rsidR="00F46D5E">
        <w:rPr>
          <w:rFonts w:eastAsia="Calibri" w:cs="Arial"/>
          <w:sz w:val="24"/>
          <w:szCs w:val="24"/>
          <w:lang w:eastAsia="en-US"/>
        </w:rPr>
        <w:t>.</w:t>
      </w:r>
    </w:p>
    <w:p w:rsidR="0023073C" w:rsidRPr="00E26050" w:rsidRDefault="0023073C" w:rsidP="00763833">
      <w:pPr>
        <w:pStyle w:val="ListParagraph"/>
        <w:spacing w:line="276" w:lineRule="auto"/>
        <w:ind w:left="426"/>
        <w:rPr>
          <w:rFonts w:eastAsia="Calibri" w:cs="Arial"/>
          <w:sz w:val="24"/>
          <w:szCs w:val="24"/>
          <w:lang w:eastAsia="en-US"/>
        </w:rPr>
      </w:pPr>
    </w:p>
    <w:p w:rsidR="0023073C" w:rsidRPr="00605924" w:rsidRDefault="0023073C" w:rsidP="00763833">
      <w:pPr>
        <w:pStyle w:val="ListParagraph"/>
        <w:numPr>
          <w:ilvl w:val="0"/>
          <w:numId w:val="32"/>
        </w:numPr>
        <w:spacing w:line="276" w:lineRule="auto"/>
        <w:ind w:left="426"/>
        <w:contextualSpacing/>
        <w:rPr>
          <w:rFonts w:eastAsia="Calibri" w:cs="Arial"/>
          <w:sz w:val="24"/>
          <w:szCs w:val="24"/>
          <w:lang w:eastAsia="en-US"/>
        </w:rPr>
      </w:pPr>
      <w:r w:rsidRPr="00605924">
        <w:rPr>
          <w:rFonts w:eastAsia="Calibri" w:cs="Arial"/>
          <w:sz w:val="24"/>
          <w:szCs w:val="24"/>
          <w:lang w:eastAsia="en-US"/>
        </w:rPr>
        <w:t xml:space="preserve">We will ensure that e-invoicing is implemented by 2018 in line with EU and governmental legislative requirements.  </w:t>
      </w:r>
    </w:p>
    <w:p w:rsidR="0023073C" w:rsidRPr="00E26050" w:rsidRDefault="0023073C" w:rsidP="00763833">
      <w:pPr>
        <w:pStyle w:val="ListParagraph"/>
        <w:spacing w:line="276" w:lineRule="auto"/>
        <w:ind w:left="426"/>
        <w:rPr>
          <w:rFonts w:eastAsia="Calibri" w:cs="Arial"/>
          <w:sz w:val="24"/>
          <w:szCs w:val="24"/>
          <w:lang w:eastAsia="en-US"/>
        </w:rPr>
      </w:pPr>
    </w:p>
    <w:p w:rsidR="0023073C" w:rsidRPr="00605924" w:rsidRDefault="0023073C" w:rsidP="00763833">
      <w:pPr>
        <w:pStyle w:val="ListParagraph"/>
        <w:numPr>
          <w:ilvl w:val="0"/>
          <w:numId w:val="32"/>
        </w:numPr>
        <w:spacing w:line="276" w:lineRule="auto"/>
        <w:ind w:left="426"/>
        <w:contextualSpacing/>
        <w:rPr>
          <w:rFonts w:eastAsia="Calibri" w:cs="Arial"/>
          <w:sz w:val="24"/>
          <w:szCs w:val="24"/>
          <w:lang w:eastAsia="en-US"/>
        </w:rPr>
      </w:pPr>
      <w:r w:rsidRPr="00605924">
        <w:rPr>
          <w:rFonts w:eastAsia="Calibri" w:cs="Arial"/>
          <w:sz w:val="24"/>
          <w:szCs w:val="24"/>
          <w:lang w:eastAsia="en-US"/>
        </w:rPr>
        <w:t>We will use available tools to ensure that, where appropriate, all environmental, social and economic issues are considered as well as the benefits that can be delivered.</w:t>
      </w:r>
    </w:p>
    <w:p w:rsidR="0023073C" w:rsidRPr="00E26050" w:rsidRDefault="0023073C" w:rsidP="00763833">
      <w:pPr>
        <w:pStyle w:val="ListParagraph"/>
        <w:spacing w:line="276" w:lineRule="auto"/>
        <w:ind w:left="426"/>
        <w:rPr>
          <w:rFonts w:eastAsia="Calibri" w:cs="Arial"/>
          <w:sz w:val="24"/>
          <w:szCs w:val="24"/>
          <w:lang w:eastAsia="en-US"/>
        </w:rPr>
      </w:pPr>
    </w:p>
    <w:p w:rsidR="00390895" w:rsidRDefault="0023073C" w:rsidP="00763833">
      <w:pPr>
        <w:pStyle w:val="ListParagraph"/>
        <w:numPr>
          <w:ilvl w:val="0"/>
          <w:numId w:val="32"/>
        </w:numPr>
        <w:spacing w:line="276" w:lineRule="auto"/>
        <w:ind w:left="426"/>
        <w:contextualSpacing/>
        <w:rPr>
          <w:rFonts w:eastAsia="Calibri" w:cs="Arial"/>
          <w:sz w:val="24"/>
          <w:szCs w:val="24"/>
          <w:lang w:eastAsia="en-US"/>
        </w:rPr>
      </w:pPr>
      <w:r w:rsidRPr="00763833">
        <w:rPr>
          <w:rFonts w:eastAsia="Calibri" w:cs="Arial"/>
          <w:sz w:val="24"/>
          <w:szCs w:val="24"/>
          <w:lang w:eastAsia="en-US"/>
        </w:rPr>
        <w:t xml:space="preserve">As an accredited Living Wage employer, we will make specific reference within tender documentation to </w:t>
      </w:r>
      <w:r w:rsidR="00390895" w:rsidRPr="00763833">
        <w:rPr>
          <w:rFonts w:eastAsia="Calibri" w:cs="Arial"/>
          <w:sz w:val="24"/>
          <w:szCs w:val="24"/>
          <w:lang w:eastAsia="en-US"/>
        </w:rPr>
        <w:t xml:space="preserve">meet </w:t>
      </w:r>
      <w:r w:rsidRPr="00763833">
        <w:rPr>
          <w:rFonts w:eastAsia="Calibri" w:cs="Arial"/>
          <w:sz w:val="24"/>
          <w:szCs w:val="24"/>
          <w:lang w:eastAsia="en-US"/>
        </w:rPr>
        <w:t xml:space="preserve">the </w:t>
      </w:r>
      <w:r w:rsidR="00390895" w:rsidRPr="00763833">
        <w:rPr>
          <w:rFonts w:eastAsia="Calibri" w:cs="Arial"/>
          <w:sz w:val="24"/>
          <w:szCs w:val="24"/>
          <w:lang w:eastAsia="en-US"/>
        </w:rPr>
        <w:t xml:space="preserve">requirements of the </w:t>
      </w:r>
      <w:r w:rsidRPr="00763833">
        <w:rPr>
          <w:rFonts w:eastAsia="Calibri" w:cs="Arial"/>
          <w:sz w:val="24"/>
          <w:szCs w:val="24"/>
          <w:lang w:eastAsia="en-US"/>
        </w:rPr>
        <w:t>Scottish Government's Fair Work Practice</w:t>
      </w:r>
      <w:r w:rsidR="00390895" w:rsidRPr="00763833">
        <w:rPr>
          <w:rFonts w:eastAsia="Calibri" w:cs="Arial"/>
          <w:sz w:val="24"/>
          <w:szCs w:val="24"/>
          <w:lang w:eastAsia="en-US"/>
        </w:rPr>
        <w:t xml:space="preserve"> Act and </w:t>
      </w:r>
      <w:r w:rsidRPr="00763833">
        <w:rPr>
          <w:rFonts w:eastAsia="Calibri" w:cs="Arial"/>
          <w:sz w:val="24"/>
          <w:szCs w:val="24"/>
          <w:lang w:eastAsia="en-US"/>
        </w:rPr>
        <w:t>Modern Slavery Act 2015</w:t>
      </w:r>
      <w:r w:rsidR="00390895" w:rsidRPr="00763833">
        <w:rPr>
          <w:rFonts w:eastAsia="Calibri" w:cs="Arial"/>
          <w:sz w:val="24"/>
          <w:szCs w:val="24"/>
          <w:lang w:eastAsia="en-US"/>
        </w:rPr>
        <w:t xml:space="preserve">. </w:t>
      </w:r>
    </w:p>
    <w:p w:rsidR="00763833" w:rsidRPr="00763833" w:rsidRDefault="00763833" w:rsidP="00763833">
      <w:pPr>
        <w:pStyle w:val="ListParagraph"/>
        <w:rPr>
          <w:rFonts w:eastAsia="Calibri" w:cs="Arial"/>
          <w:sz w:val="24"/>
          <w:szCs w:val="24"/>
          <w:lang w:eastAsia="en-US"/>
        </w:rPr>
      </w:pPr>
    </w:p>
    <w:p w:rsidR="00763833" w:rsidRPr="00763833" w:rsidRDefault="00763833" w:rsidP="00763833">
      <w:pPr>
        <w:spacing w:line="276" w:lineRule="auto"/>
        <w:contextualSpacing/>
        <w:rPr>
          <w:rFonts w:eastAsia="Calibri" w:cs="Arial"/>
          <w:sz w:val="24"/>
          <w:szCs w:val="24"/>
          <w:lang w:eastAsia="en-US"/>
        </w:rPr>
      </w:pPr>
    </w:p>
    <w:p w:rsidR="0023073C" w:rsidRPr="00605924" w:rsidRDefault="0023073C" w:rsidP="00763833">
      <w:pPr>
        <w:pStyle w:val="ListParagraph"/>
        <w:numPr>
          <w:ilvl w:val="0"/>
          <w:numId w:val="32"/>
        </w:numPr>
        <w:spacing w:line="276" w:lineRule="auto"/>
        <w:ind w:left="426"/>
        <w:contextualSpacing/>
        <w:rPr>
          <w:rFonts w:eastAsia="Calibri" w:cs="Arial"/>
          <w:sz w:val="24"/>
          <w:szCs w:val="24"/>
          <w:lang w:eastAsia="en-US"/>
        </w:rPr>
      </w:pPr>
      <w:r w:rsidRPr="00605924">
        <w:rPr>
          <w:rFonts w:eastAsia="Calibri" w:cs="Arial"/>
          <w:sz w:val="24"/>
          <w:szCs w:val="24"/>
          <w:lang w:eastAsia="en-US"/>
        </w:rPr>
        <w:lastRenderedPageBreak/>
        <w:t>We are committed to working with suppliers that comply with all relevant legislation, including Health and Safety legislation.  Where appropriate and on a contract by contract basis, we will ensure that bidders are fully compliant with such legislation. Where proportionate, we will also seek to assess the compliance of subcontractors.</w:t>
      </w:r>
    </w:p>
    <w:p w:rsidR="0023073C" w:rsidRPr="00E26050" w:rsidRDefault="0023073C" w:rsidP="00763833">
      <w:pPr>
        <w:pStyle w:val="ListParagraph"/>
        <w:spacing w:line="276" w:lineRule="auto"/>
        <w:ind w:left="426"/>
        <w:rPr>
          <w:rFonts w:eastAsia="Calibri" w:cs="Arial"/>
          <w:sz w:val="24"/>
          <w:szCs w:val="24"/>
          <w:lang w:eastAsia="en-US"/>
        </w:rPr>
      </w:pPr>
    </w:p>
    <w:p w:rsidR="0023073C" w:rsidRPr="00605924" w:rsidRDefault="0023073C" w:rsidP="00763833">
      <w:pPr>
        <w:pStyle w:val="ListParagraph"/>
        <w:numPr>
          <w:ilvl w:val="0"/>
          <w:numId w:val="32"/>
        </w:numPr>
        <w:spacing w:line="276" w:lineRule="auto"/>
        <w:ind w:left="426"/>
        <w:contextualSpacing/>
        <w:rPr>
          <w:rFonts w:eastAsia="Calibri" w:cs="Arial"/>
          <w:sz w:val="24"/>
          <w:szCs w:val="24"/>
          <w:lang w:eastAsia="en-US"/>
        </w:rPr>
      </w:pPr>
      <w:r w:rsidRPr="00605924">
        <w:rPr>
          <w:rFonts w:eastAsia="Calibri" w:cs="Arial"/>
          <w:sz w:val="24"/>
          <w:szCs w:val="24"/>
          <w:lang w:eastAsia="en-US"/>
        </w:rPr>
        <w:t>We recognise the importance of paying suppliers promptly once a service has been performed or goods delivered and that late payment is particularly detrimental to SMEs, third sector bodies and supported businesses. We will comply with Late Payment legislation and will review on a contract by contract basis whether such obligations should be enforced further down its supply chain.</w:t>
      </w:r>
    </w:p>
    <w:p w:rsidR="0023073C" w:rsidRPr="00E26050" w:rsidRDefault="0023073C" w:rsidP="00763833">
      <w:pPr>
        <w:pStyle w:val="ListParagraph"/>
        <w:spacing w:line="276" w:lineRule="auto"/>
        <w:ind w:left="426"/>
        <w:rPr>
          <w:rFonts w:eastAsia="Calibri" w:cs="Arial"/>
          <w:sz w:val="24"/>
          <w:szCs w:val="24"/>
          <w:lang w:eastAsia="en-US"/>
        </w:rPr>
      </w:pPr>
    </w:p>
    <w:p w:rsidR="0023073C" w:rsidRPr="00605924" w:rsidRDefault="0023073C" w:rsidP="00763833">
      <w:pPr>
        <w:pStyle w:val="ListParagraph"/>
        <w:numPr>
          <w:ilvl w:val="0"/>
          <w:numId w:val="32"/>
        </w:numPr>
        <w:spacing w:line="276" w:lineRule="auto"/>
        <w:ind w:left="426"/>
        <w:contextualSpacing/>
        <w:rPr>
          <w:rFonts w:eastAsia="Calibri" w:cs="Arial"/>
          <w:sz w:val="24"/>
          <w:szCs w:val="24"/>
          <w:lang w:eastAsia="en-US"/>
        </w:rPr>
      </w:pPr>
      <w:r w:rsidRPr="00605924">
        <w:rPr>
          <w:rFonts w:eastAsia="Calibri" w:cs="Arial"/>
          <w:sz w:val="24"/>
          <w:szCs w:val="24"/>
          <w:lang w:eastAsia="en-US"/>
        </w:rPr>
        <w:t>To ensure effective risk management in relation to procurement activities, we will develop a procurement risk register which will identify commercial and reputational risks and the appropriate control measures required to mitigate them.</w:t>
      </w:r>
      <w:r w:rsidRPr="00605924">
        <w:rPr>
          <w:rFonts w:eastAsia="Calibri" w:cs="Arial"/>
          <w:sz w:val="24"/>
          <w:szCs w:val="24"/>
          <w:lang w:eastAsia="en-US"/>
        </w:rPr>
        <w:br/>
      </w:r>
    </w:p>
    <w:p w:rsidR="0023073C" w:rsidRPr="00F46D5E" w:rsidRDefault="0023073C" w:rsidP="00763833">
      <w:pPr>
        <w:pStyle w:val="ListParagraph"/>
        <w:numPr>
          <w:ilvl w:val="0"/>
          <w:numId w:val="32"/>
        </w:numPr>
        <w:spacing w:line="276" w:lineRule="auto"/>
        <w:ind w:left="426"/>
        <w:contextualSpacing/>
        <w:rPr>
          <w:rFonts w:eastAsia="Calibri" w:cs="Arial"/>
          <w:sz w:val="24"/>
          <w:szCs w:val="24"/>
          <w:lang w:eastAsia="en-US"/>
        </w:rPr>
      </w:pPr>
      <w:r w:rsidRPr="00F46D5E">
        <w:rPr>
          <w:rFonts w:eastAsia="Calibri" w:cs="Arial"/>
          <w:sz w:val="24"/>
          <w:szCs w:val="24"/>
          <w:lang w:eastAsia="en-US"/>
        </w:rPr>
        <w:t xml:space="preserve">We will support the sourcing of goods that are fairly and ethically traded.  Where directly relevant we will make use of appropriate standards and labels in our procurements to take account of fair and ethical trading considerations as well as considering equivalent offerings from suppliers that can demonstrate they can meet the specified criteria without necessarily having the specific certification. </w:t>
      </w:r>
    </w:p>
    <w:p w:rsidR="0023073C" w:rsidRPr="00E26050" w:rsidRDefault="0023073C" w:rsidP="00763833">
      <w:pPr>
        <w:spacing w:line="276" w:lineRule="auto"/>
        <w:ind w:left="426"/>
        <w:contextualSpacing/>
        <w:rPr>
          <w:rFonts w:eastAsia="Calibri" w:cs="Arial"/>
          <w:sz w:val="24"/>
          <w:szCs w:val="24"/>
          <w:lang w:eastAsia="en-US"/>
        </w:rPr>
      </w:pPr>
    </w:p>
    <w:p w:rsidR="0023073C" w:rsidRPr="00E26050" w:rsidRDefault="0023073C" w:rsidP="00E26050">
      <w:pPr>
        <w:spacing w:line="276" w:lineRule="auto"/>
        <w:contextualSpacing/>
        <w:rPr>
          <w:rFonts w:eastAsia="Calibri" w:cs="Arial"/>
          <w:sz w:val="24"/>
          <w:szCs w:val="24"/>
          <w:lang w:eastAsia="en-US"/>
        </w:rPr>
      </w:pPr>
    </w:p>
    <w:p w:rsidR="0023073C" w:rsidRDefault="0023073C" w:rsidP="003557A5">
      <w:pPr>
        <w:pStyle w:val="ListParagraph"/>
        <w:numPr>
          <w:ilvl w:val="0"/>
          <w:numId w:val="14"/>
        </w:numPr>
        <w:spacing w:line="276" w:lineRule="auto"/>
        <w:rPr>
          <w:rFonts w:eastAsia="Calibri" w:cs="Arial"/>
          <w:b/>
          <w:sz w:val="24"/>
          <w:szCs w:val="24"/>
          <w:lang w:eastAsia="en-US"/>
        </w:rPr>
      </w:pPr>
      <w:r w:rsidRPr="003557A5">
        <w:rPr>
          <w:rFonts w:eastAsia="Calibri" w:cs="Arial"/>
          <w:b/>
          <w:sz w:val="24"/>
          <w:szCs w:val="24"/>
          <w:lang w:eastAsia="en-US"/>
        </w:rPr>
        <w:t>Annual Procurement Report</w:t>
      </w:r>
    </w:p>
    <w:p w:rsidR="003557A5" w:rsidRDefault="003557A5" w:rsidP="003557A5">
      <w:pPr>
        <w:spacing w:line="276" w:lineRule="auto"/>
        <w:rPr>
          <w:rFonts w:eastAsia="Calibri" w:cs="Arial"/>
          <w:b/>
          <w:sz w:val="24"/>
          <w:szCs w:val="24"/>
          <w:lang w:eastAsia="en-US"/>
        </w:rPr>
      </w:pPr>
    </w:p>
    <w:p w:rsidR="003557A5" w:rsidRPr="00E26050" w:rsidRDefault="003557A5" w:rsidP="003557A5">
      <w:pPr>
        <w:spacing w:line="276" w:lineRule="auto"/>
        <w:contextualSpacing/>
        <w:rPr>
          <w:rFonts w:eastAsia="Calibri" w:cs="Arial"/>
          <w:sz w:val="24"/>
          <w:szCs w:val="24"/>
          <w:lang w:eastAsia="en-US"/>
        </w:rPr>
      </w:pPr>
      <w:r w:rsidRPr="00E26050">
        <w:rPr>
          <w:rFonts w:eastAsia="Calibri" w:cs="Arial"/>
          <w:sz w:val="24"/>
          <w:szCs w:val="24"/>
          <w:lang w:eastAsia="en-US"/>
        </w:rPr>
        <w:t>The</w:t>
      </w:r>
      <w:r w:rsidR="008B5BA6">
        <w:rPr>
          <w:rFonts w:eastAsia="Calibri" w:cs="Arial"/>
          <w:sz w:val="24"/>
          <w:szCs w:val="24"/>
          <w:lang w:eastAsia="en-US"/>
        </w:rPr>
        <w:t>se strategic procurement objectives will be monitored and supported</w:t>
      </w:r>
      <w:r w:rsidRPr="00E26050">
        <w:rPr>
          <w:rFonts w:eastAsia="Calibri" w:cs="Arial"/>
          <w:sz w:val="24"/>
          <w:szCs w:val="24"/>
          <w:lang w:eastAsia="en-US"/>
        </w:rPr>
        <w:t xml:space="preserve"> through our involvement in the Scottish Government’s Procurement and Commercial Improvement Programme (PCIP)</w:t>
      </w:r>
      <w:r w:rsidR="00E56600">
        <w:rPr>
          <w:rFonts w:eastAsia="Calibri" w:cs="Arial"/>
          <w:sz w:val="24"/>
          <w:szCs w:val="24"/>
          <w:lang w:eastAsia="en-US"/>
        </w:rPr>
        <w:t xml:space="preserve">, our associated Action Plan </w:t>
      </w:r>
      <w:r w:rsidRPr="00E26050">
        <w:rPr>
          <w:rFonts w:eastAsia="Calibri" w:cs="Arial"/>
          <w:sz w:val="24"/>
          <w:szCs w:val="24"/>
          <w:lang w:eastAsia="en-US"/>
        </w:rPr>
        <w:t xml:space="preserve">and through the publication </w:t>
      </w:r>
      <w:r>
        <w:rPr>
          <w:rFonts w:eastAsia="Calibri" w:cs="Arial"/>
          <w:sz w:val="24"/>
          <w:szCs w:val="24"/>
          <w:lang w:eastAsia="en-US"/>
        </w:rPr>
        <w:t>of an Annual Procurement Report.</w:t>
      </w:r>
    </w:p>
    <w:p w:rsidR="003557A5" w:rsidRDefault="003557A5" w:rsidP="003557A5">
      <w:pPr>
        <w:spacing w:line="276" w:lineRule="auto"/>
        <w:contextualSpacing/>
        <w:rPr>
          <w:rFonts w:eastAsia="Calibri" w:cs="Arial"/>
          <w:sz w:val="24"/>
          <w:szCs w:val="24"/>
          <w:lang w:eastAsia="en-US"/>
        </w:rPr>
      </w:pPr>
    </w:p>
    <w:p w:rsidR="0023073C" w:rsidRPr="00E26050" w:rsidRDefault="00E56600" w:rsidP="003557A5">
      <w:pPr>
        <w:spacing w:line="276" w:lineRule="auto"/>
        <w:contextualSpacing/>
        <w:rPr>
          <w:rFonts w:eastAsia="Calibri" w:cs="Arial"/>
          <w:sz w:val="24"/>
          <w:szCs w:val="24"/>
          <w:lang w:eastAsia="en-US"/>
        </w:rPr>
      </w:pPr>
      <w:r>
        <w:rPr>
          <w:rFonts w:eastAsia="Calibri" w:cs="Arial"/>
          <w:sz w:val="24"/>
          <w:szCs w:val="24"/>
          <w:lang w:eastAsia="en-US"/>
        </w:rPr>
        <w:t>The</w:t>
      </w:r>
      <w:r w:rsidR="0023073C" w:rsidRPr="00E26050">
        <w:rPr>
          <w:rFonts w:eastAsia="Calibri" w:cs="Arial"/>
          <w:sz w:val="24"/>
          <w:szCs w:val="24"/>
          <w:lang w:eastAsia="en-US"/>
        </w:rPr>
        <w:t xml:space="preserve"> Annual Procurement Report will provide a comm</w:t>
      </w:r>
      <w:r w:rsidR="003557A5">
        <w:rPr>
          <w:rFonts w:eastAsia="Calibri" w:cs="Arial"/>
          <w:sz w:val="24"/>
          <w:szCs w:val="24"/>
          <w:lang w:eastAsia="en-US"/>
        </w:rPr>
        <w:t>entary on the progress of this s</w:t>
      </w:r>
      <w:r w:rsidR="0023073C" w:rsidRPr="00E26050">
        <w:rPr>
          <w:rFonts w:eastAsia="Calibri" w:cs="Arial"/>
          <w:sz w:val="24"/>
          <w:szCs w:val="24"/>
          <w:lang w:eastAsia="en-US"/>
        </w:rPr>
        <w:t xml:space="preserve">trategy and its </w:t>
      </w:r>
      <w:r w:rsidR="003557A5">
        <w:rPr>
          <w:rFonts w:eastAsia="Calibri" w:cs="Arial"/>
          <w:sz w:val="24"/>
          <w:szCs w:val="24"/>
          <w:lang w:eastAsia="en-US"/>
        </w:rPr>
        <w:t xml:space="preserve">associated </w:t>
      </w:r>
      <w:r w:rsidR="0023073C" w:rsidRPr="00E26050">
        <w:rPr>
          <w:rFonts w:eastAsia="Calibri" w:cs="Arial"/>
          <w:sz w:val="24"/>
          <w:szCs w:val="24"/>
          <w:lang w:eastAsia="en-US"/>
        </w:rPr>
        <w:t xml:space="preserve">Action Plan and will contain as a minimum the following: </w:t>
      </w:r>
    </w:p>
    <w:p w:rsidR="0023073C" w:rsidRPr="00E26050" w:rsidRDefault="0023073C" w:rsidP="003557A5">
      <w:pPr>
        <w:spacing w:line="276" w:lineRule="auto"/>
        <w:contextualSpacing/>
        <w:rPr>
          <w:rFonts w:eastAsia="Calibri" w:cs="Arial"/>
          <w:sz w:val="24"/>
          <w:szCs w:val="24"/>
          <w:lang w:eastAsia="en-US"/>
        </w:rPr>
      </w:pPr>
    </w:p>
    <w:p w:rsidR="0023073C" w:rsidRPr="002E57BA" w:rsidRDefault="0023073C" w:rsidP="002E57BA">
      <w:pPr>
        <w:pStyle w:val="ListParagraph"/>
        <w:numPr>
          <w:ilvl w:val="0"/>
          <w:numId w:val="35"/>
        </w:numPr>
        <w:spacing w:line="276" w:lineRule="auto"/>
        <w:contextualSpacing/>
        <w:rPr>
          <w:rFonts w:eastAsia="Calibri" w:cs="Arial"/>
          <w:sz w:val="24"/>
          <w:szCs w:val="24"/>
          <w:lang w:eastAsia="en-US"/>
        </w:rPr>
      </w:pPr>
      <w:r w:rsidRPr="002E57BA">
        <w:rPr>
          <w:rFonts w:eastAsia="Calibri" w:cs="Arial"/>
          <w:sz w:val="24"/>
          <w:szCs w:val="24"/>
          <w:lang w:eastAsia="en-US"/>
        </w:rPr>
        <w:t>A summary of regulated procurement</w:t>
      </w:r>
      <w:r w:rsidR="00D81D03">
        <w:rPr>
          <w:rFonts w:eastAsia="Calibri" w:cs="Arial"/>
          <w:sz w:val="24"/>
          <w:szCs w:val="24"/>
          <w:lang w:eastAsia="en-US"/>
        </w:rPr>
        <w:t xml:space="preserve"> activity.</w:t>
      </w:r>
    </w:p>
    <w:p w:rsidR="0023073C" w:rsidRPr="0072749F" w:rsidRDefault="0023073C" w:rsidP="00CC092F">
      <w:pPr>
        <w:pStyle w:val="ListParagraph"/>
        <w:numPr>
          <w:ilvl w:val="0"/>
          <w:numId w:val="35"/>
        </w:numPr>
        <w:spacing w:line="276" w:lineRule="auto"/>
        <w:contextualSpacing/>
        <w:rPr>
          <w:rFonts w:eastAsia="Calibri" w:cs="Arial"/>
          <w:sz w:val="24"/>
          <w:szCs w:val="24"/>
          <w:lang w:eastAsia="en-US"/>
        </w:rPr>
      </w:pPr>
      <w:r w:rsidRPr="0072749F">
        <w:rPr>
          <w:rFonts w:eastAsia="Calibri" w:cs="Arial"/>
          <w:sz w:val="24"/>
          <w:szCs w:val="24"/>
          <w:lang w:eastAsia="en-US"/>
        </w:rPr>
        <w:t>A review of whether these p</w:t>
      </w:r>
      <w:r w:rsidR="0072749F" w:rsidRPr="0072749F">
        <w:rPr>
          <w:rFonts w:eastAsia="Calibri" w:cs="Arial"/>
          <w:sz w:val="24"/>
          <w:szCs w:val="24"/>
          <w:lang w:eastAsia="en-US"/>
        </w:rPr>
        <w:t>rocurement activities complied with this strategy</w:t>
      </w:r>
      <w:r w:rsidR="0072749F">
        <w:rPr>
          <w:rFonts w:eastAsia="Calibri" w:cs="Arial"/>
          <w:sz w:val="24"/>
          <w:szCs w:val="24"/>
          <w:lang w:eastAsia="en-US"/>
        </w:rPr>
        <w:t xml:space="preserve"> </w:t>
      </w:r>
      <w:r w:rsidR="00D81D03">
        <w:rPr>
          <w:rFonts w:eastAsia="Calibri" w:cs="Arial"/>
          <w:sz w:val="24"/>
          <w:szCs w:val="24"/>
          <w:lang w:eastAsia="en-US"/>
        </w:rPr>
        <w:t>including</w:t>
      </w:r>
      <w:r w:rsidR="0072749F">
        <w:rPr>
          <w:rFonts w:eastAsia="Calibri" w:cs="Arial"/>
          <w:sz w:val="24"/>
          <w:szCs w:val="24"/>
          <w:lang w:eastAsia="en-US"/>
        </w:rPr>
        <w:t xml:space="preserve"> resultant actions if required.</w:t>
      </w:r>
      <w:r w:rsidR="0072749F" w:rsidRPr="0072749F">
        <w:rPr>
          <w:rFonts w:eastAsia="Calibri" w:cs="Arial"/>
          <w:sz w:val="24"/>
          <w:szCs w:val="24"/>
          <w:lang w:eastAsia="en-US"/>
        </w:rPr>
        <w:t xml:space="preserve"> </w:t>
      </w:r>
    </w:p>
    <w:p w:rsidR="0023073C" w:rsidRPr="002E57BA" w:rsidRDefault="0023073C" w:rsidP="002E57BA">
      <w:pPr>
        <w:pStyle w:val="ListParagraph"/>
        <w:numPr>
          <w:ilvl w:val="0"/>
          <w:numId w:val="35"/>
        </w:numPr>
        <w:spacing w:line="276" w:lineRule="auto"/>
        <w:contextualSpacing/>
        <w:rPr>
          <w:rFonts w:eastAsia="Calibri" w:cs="Arial"/>
          <w:sz w:val="24"/>
          <w:szCs w:val="24"/>
          <w:lang w:eastAsia="en-US"/>
        </w:rPr>
      </w:pPr>
      <w:r w:rsidRPr="002E57BA">
        <w:rPr>
          <w:rFonts w:eastAsia="Calibri" w:cs="Arial"/>
          <w:sz w:val="24"/>
          <w:szCs w:val="24"/>
          <w:lang w:eastAsia="en-US"/>
        </w:rPr>
        <w:t>A summary of community benefit</w:t>
      </w:r>
      <w:r w:rsidR="00FE0078">
        <w:rPr>
          <w:rFonts w:eastAsia="Calibri" w:cs="Arial"/>
          <w:sz w:val="24"/>
          <w:szCs w:val="24"/>
          <w:lang w:eastAsia="en-US"/>
        </w:rPr>
        <w:t>s</w:t>
      </w:r>
      <w:r w:rsidRPr="002E57BA">
        <w:rPr>
          <w:rFonts w:eastAsia="Calibri" w:cs="Arial"/>
          <w:sz w:val="24"/>
          <w:szCs w:val="24"/>
          <w:lang w:eastAsia="en-US"/>
        </w:rPr>
        <w:t xml:space="preserve"> </w:t>
      </w:r>
      <w:r w:rsidR="00FE0078">
        <w:rPr>
          <w:rFonts w:eastAsia="Calibri" w:cs="Arial"/>
          <w:sz w:val="24"/>
          <w:szCs w:val="24"/>
          <w:lang w:eastAsia="en-US"/>
        </w:rPr>
        <w:t xml:space="preserve">relating to </w:t>
      </w:r>
      <w:r w:rsidRPr="002E57BA">
        <w:rPr>
          <w:rFonts w:eastAsia="Calibri" w:cs="Arial"/>
          <w:sz w:val="24"/>
          <w:szCs w:val="24"/>
          <w:lang w:eastAsia="en-US"/>
        </w:rPr>
        <w:t>regulated procurement</w:t>
      </w:r>
      <w:r w:rsidR="00D81D03">
        <w:rPr>
          <w:rFonts w:eastAsia="Calibri" w:cs="Arial"/>
          <w:sz w:val="24"/>
          <w:szCs w:val="24"/>
          <w:lang w:eastAsia="en-US"/>
        </w:rPr>
        <w:t>, f</w:t>
      </w:r>
      <w:r w:rsidR="0072749F">
        <w:rPr>
          <w:rFonts w:eastAsia="Calibri" w:cs="Arial"/>
          <w:sz w:val="24"/>
          <w:szCs w:val="24"/>
          <w:lang w:eastAsia="en-US"/>
        </w:rPr>
        <w:t xml:space="preserve">or </w:t>
      </w:r>
      <w:r w:rsidRPr="002E57BA">
        <w:rPr>
          <w:rFonts w:eastAsia="Calibri" w:cs="Arial"/>
          <w:sz w:val="24"/>
          <w:szCs w:val="24"/>
          <w:lang w:eastAsia="en-US"/>
        </w:rPr>
        <w:t>example</w:t>
      </w:r>
      <w:r w:rsidR="0072749F">
        <w:rPr>
          <w:rFonts w:eastAsia="Calibri" w:cs="Arial"/>
          <w:sz w:val="24"/>
          <w:szCs w:val="24"/>
          <w:lang w:eastAsia="en-US"/>
        </w:rPr>
        <w:t>:</w:t>
      </w:r>
      <w:r w:rsidRPr="002E57BA">
        <w:rPr>
          <w:rFonts w:eastAsia="Calibri" w:cs="Arial"/>
          <w:sz w:val="24"/>
          <w:szCs w:val="24"/>
          <w:lang w:eastAsia="en-US"/>
        </w:rPr>
        <w:t xml:space="preserve"> apprenticeships completed, curriculum support activities, business support activities, support to communities and resource efficiencies achieved in terms of materials, waste or water.  </w:t>
      </w:r>
    </w:p>
    <w:p w:rsidR="0023073C" w:rsidRPr="002E57BA" w:rsidRDefault="0023073C" w:rsidP="002E57BA">
      <w:pPr>
        <w:pStyle w:val="ListParagraph"/>
        <w:numPr>
          <w:ilvl w:val="0"/>
          <w:numId w:val="35"/>
        </w:numPr>
        <w:spacing w:line="276" w:lineRule="auto"/>
        <w:contextualSpacing/>
        <w:rPr>
          <w:rFonts w:eastAsia="Calibri" w:cs="Arial"/>
          <w:sz w:val="24"/>
          <w:szCs w:val="24"/>
          <w:lang w:eastAsia="en-US"/>
        </w:rPr>
      </w:pPr>
      <w:r w:rsidRPr="002E57BA">
        <w:rPr>
          <w:rFonts w:eastAsia="Calibri" w:cs="Arial"/>
          <w:sz w:val="24"/>
          <w:szCs w:val="24"/>
          <w:lang w:eastAsia="en-US"/>
        </w:rPr>
        <w:t>A summary of any steps taken to facilitate the involvement of supported</w:t>
      </w:r>
      <w:r w:rsidR="004E5554" w:rsidRPr="002E57BA">
        <w:rPr>
          <w:rFonts w:eastAsia="Calibri" w:cs="Arial"/>
          <w:sz w:val="24"/>
          <w:szCs w:val="24"/>
          <w:lang w:eastAsia="en-US"/>
        </w:rPr>
        <w:t xml:space="preserve"> </w:t>
      </w:r>
      <w:r w:rsidRPr="002E57BA">
        <w:rPr>
          <w:rFonts w:eastAsia="Calibri" w:cs="Arial"/>
          <w:sz w:val="24"/>
          <w:szCs w:val="24"/>
          <w:lang w:eastAsia="en-US"/>
        </w:rPr>
        <w:t>busi</w:t>
      </w:r>
      <w:r w:rsidR="00FE0078">
        <w:rPr>
          <w:rFonts w:eastAsia="Calibri" w:cs="Arial"/>
          <w:sz w:val="24"/>
          <w:szCs w:val="24"/>
          <w:lang w:eastAsia="en-US"/>
        </w:rPr>
        <w:t>nesses in regulated procurement</w:t>
      </w:r>
      <w:r w:rsidRPr="002E57BA">
        <w:rPr>
          <w:rFonts w:eastAsia="Calibri" w:cs="Arial"/>
          <w:sz w:val="24"/>
          <w:szCs w:val="24"/>
          <w:lang w:eastAsia="en-US"/>
        </w:rPr>
        <w:t>.</w:t>
      </w:r>
    </w:p>
    <w:p w:rsidR="00E22E57" w:rsidRDefault="00E22E57" w:rsidP="00B37B4B">
      <w:pPr>
        <w:pStyle w:val="ListParagraph"/>
        <w:numPr>
          <w:ilvl w:val="0"/>
          <w:numId w:val="35"/>
        </w:numPr>
        <w:spacing w:line="276" w:lineRule="auto"/>
        <w:contextualSpacing/>
        <w:rPr>
          <w:rFonts w:eastAsia="Calibri" w:cs="Arial"/>
          <w:sz w:val="24"/>
          <w:szCs w:val="24"/>
          <w:lang w:eastAsia="en-US"/>
        </w:rPr>
      </w:pPr>
      <w:r w:rsidRPr="00E22E57">
        <w:rPr>
          <w:rFonts w:eastAsia="Calibri" w:cs="Arial"/>
          <w:sz w:val="24"/>
          <w:szCs w:val="24"/>
          <w:lang w:eastAsia="en-US"/>
        </w:rPr>
        <w:lastRenderedPageBreak/>
        <w:t>Outcome of o</w:t>
      </w:r>
      <w:r w:rsidR="0023073C" w:rsidRPr="00E22E57">
        <w:rPr>
          <w:rFonts w:eastAsia="Calibri" w:cs="Arial"/>
          <w:sz w:val="24"/>
          <w:szCs w:val="24"/>
          <w:lang w:eastAsia="en-US"/>
        </w:rPr>
        <w:t>ur consultation and engagement with stak</w:t>
      </w:r>
      <w:r w:rsidRPr="00E22E57">
        <w:rPr>
          <w:rFonts w:eastAsia="Calibri" w:cs="Arial"/>
          <w:sz w:val="24"/>
          <w:szCs w:val="24"/>
          <w:lang w:eastAsia="en-US"/>
        </w:rPr>
        <w:t>eholders</w:t>
      </w:r>
      <w:r w:rsidR="00D3719A">
        <w:rPr>
          <w:rFonts w:eastAsia="Calibri" w:cs="Arial"/>
          <w:sz w:val="24"/>
          <w:szCs w:val="24"/>
          <w:lang w:eastAsia="en-US"/>
        </w:rPr>
        <w:t>.</w:t>
      </w:r>
      <w:r w:rsidRPr="00E22E57">
        <w:rPr>
          <w:rFonts w:eastAsia="Calibri" w:cs="Arial"/>
          <w:sz w:val="24"/>
          <w:szCs w:val="24"/>
          <w:lang w:eastAsia="en-US"/>
        </w:rPr>
        <w:t xml:space="preserve"> </w:t>
      </w:r>
    </w:p>
    <w:p w:rsidR="0023073C" w:rsidRPr="00D3719A" w:rsidRDefault="00E22E57" w:rsidP="00112CC2">
      <w:pPr>
        <w:pStyle w:val="ListParagraph"/>
        <w:numPr>
          <w:ilvl w:val="0"/>
          <w:numId w:val="35"/>
        </w:numPr>
        <w:spacing w:line="276" w:lineRule="auto"/>
        <w:contextualSpacing/>
        <w:rPr>
          <w:rFonts w:eastAsia="Calibri" w:cs="Arial"/>
          <w:sz w:val="24"/>
          <w:szCs w:val="24"/>
          <w:lang w:eastAsia="en-US"/>
        </w:rPr>
      </w:pPr>
      <w:r w:rsidRPr="00D3719A">
        <w:rPr>
          <w:rFonts w:eastAsia="Calibri" w:cs="Arial"/>
          <w:sz w:val="24"/>
          <w:szCs w:val="24"/>
          <w:lang w:eastAsia="en-US"/>
        </w:rPr>
        <w:t>Actions to</w:t>
      </w:r>
      <w:r w:rsidR="0023073C" w:rsidRPr="00D3719A">
        <w:rPr>
          <w:rFonts w:eastAsia="Calibri" w:cs="Arial"/>
          <w:sz w:val="24"/>
          <w:szCs w:val="24"/>
          <w:lang w:eastAsia="en-US"/>
        </w:rPr>
        <w:t xml:space="preserve"> improve our performance and impact</w:t>
      </w:r>
      <w:r w:rsidR="00D3719A" w:rsidRPr="00D3719A">
        <w:rPr>
          <w:rFonts w:eastAsia="Calibri" w:cs="Arial"/>
          <w:sz w:val="24"/>
          <w:szCs w:val="24"/>
          <w:lang w:eastAsia="en-US"/>
        </w:rPr>
        <w:t xml:space="preserve"> </w:t>
      </w:r>
      <w:r w:rsidR="00D3719A">
        <w:rPr>
          <w:rFonts w:eastAsia="Calibri" w:cs="Arial"/>
          <w:sz w:val="24"/>
          <w:szCs w:val="24"/>
          <w:lang w:eastAsia="en-US"/>
        </w:rPr>
        <w:t xml:space="preserve">in order </w:t>
      </w:r>
      <w:r w:rsidR="0023073C" w:rsidRPr="00D3719A">
        <w:rPr>
          <w:rFonts w:eastAsia="Calibri" w:cs="Arial"/>
          <w:sz w:val="24"/>
          <w:szCs w:val="24"/>
          <w:lang w:eastAsia="en-US"/>
        </w:rPr>
        <w:t>to maximise effectiveness and efficiency.</w:t>
      </w:r>
    </w:p>
    <w:p w:rsidR="00D3719A" w:rsidRPr="002E57BA" w:rsidRDefault="00D3719A" w:rsidP="00D3719A">
      <w:pPr>
        <w:pStyle w:val="ListParagraph"/>
        <w:numPr>
          <w:ilvl w:val="0"/>
          <w:numId w:val="35"/>
        </w:numPr>
        <w:spacing w:line="276" w:lineRule="auto"/>
        <w:contextualSpacing/>
        <w:rPr>
          <w:rFonts w:eastAsia="Calibri" w:cs="Arial"/>
          <w:sz w:val="24"/>
          <w:szCs w:val="24"/>
          <w:lang w:eastAsia="en-US"/>
        </w:rPr>
      </w:pPr>
      <w:r w:rsidRPr="002E57BA">
        <w:rPr>
          <w:rFonts w:eastAsia="Calibri" w:cs="Arial"/>
          <w:sz w:val="24"/>
          <w:szCs w:val="24"/>
          <w:lang w:eastAsia="en-US"/>
        </w:rPr>
        <w:t xml:space="preserve">A summary of the regulated procurement </w:t>
      </w:r>
      <w:r>
        <w:rPr>
          <w:rFonts w:eastAsia="Calibri" w:cs="Arial"/>
          <w:sz w:val="24"/>
          <w:szCs w:val="24"/>
          <w:lang w:eastAsia="en-US"/>
        </w:rPr>
        <w:t>anticipated within the</w:t>
      </w:r>
      <w:r w:rsidRPr="002E57BA">
        <w:rPr>
          <w:rFonts w:eastAsia="Calibri" w:cs="Arial"/>
          <w:sz w:val="24"/>
          <w:szCs w:val="24"/>
          <w:lang w:eastAsia="en-US"/>
        </w:rPr>
        <w:t xml:space="preserve"> next two financial years.</w:t>
      </w:r>
    </w:p>
    <w:p w:rsidR="00D3719A" w:rsidRPr="00E22E57" w:rsidRDefault="00D3719A" w:rsidP="00D3719A">
      <w:pPr>
        <w:pStyle w:val="ListParagraph"/>
        <w:spacing w:line="276" w:lineRule="auto"/>
        <w:contextualSpacing/>
        <w:rPr>
          <w:rFonts w:eastAsia="Calibri" w:cs="Arial"/>
          <w:sz w:val="24"/>
          <w:szCs w:val="24"/>
          <w:lang w:eastAsia="en-US"/>
        </w:rPr>
      </w:pPr>
    </w:p>
    <w:p w:rsidR="00FE43D4" w:rsidRDefault="00FE43D4" w:rsidP="00FE43D4">
      <w:pPr>
        <w:spacing w:line="276" w:lineRule="auto"/>
        <w:contextualSpacing/>
        <w:rPr>
          <w:rFonts w:eastAsia="Calibri" w:cs="Arial"/>
          <w:sz w:val="24"/>
          <w:szCs w:val="24"/>
          <w:lang w:eastAsia="en-US"/>
        </w:rPr>
      </w:pPr>
    </w:p>
    <w:p w:rsidR="0023073C" w:rsidRDefault="0023073C" w:rsidP="00FE43D4">
      <w:pPr>
        <w:spacing w:line="276" w:lineRule="auto"/>
        <w:contextualSpacing/>
        <w:rPr>
          <w:rFonts w:eastAsia="Calibri" w:cs="Arial"/>
          <w:sz w:val="24"/>
          <w:szCs w:val="24"/>
          <w:lang w:eastAsia="en-US"/>
        </w:rPr>
      </w:pPr>
      <w:r w:rsidRPr="00FE43D4">
        <w:rPr>
          <w:rFonts w:eastAsia="Calibri" w:cs="Arial"/>
          <w:sz w:val="24"/>
          <w:szCs w:val="24"/>
          <w:lang w:eastAsia="en-US"/>
        </w:rPr>
        <w:t>We will seek to publish our annual procurement report in an inclusive way that takes into account equality and accessibility issues and allows stakeholders to form a clear view of the College’s performance.</w:t>
      </w:r>
    </w:p>
    <w:p w:rsidR="006A2B35" w:rsidRDefault="006A2B35" w:rsidP="00FE43D4">
      <w:pPr>
        <w:spacing w:line="276" w:lineRule="auto"/>
        <w:contextualSpacing/>
        <w:rPr>
          <w:rFonts w:eastAsia="Calibri" w:cs="Arial"/>
          <w:sz w:val="24"/>
          <w:szCs w:val="24"/>
          <w:lang w:eastAsia="en-US"/>
        </w:rPr>
      </w:pPr>
    </w:p>
    <w:p w:rsidR="00E467AF" w:rsidRDefault="00E467AF" w:rsidP="00FE43D4">
      <w:pPr>
        <w:spacing w:line="276" w:lineRule="auto"/>
        <w:contextualSpacing/>
        <w:rPr>
          <w:rFonts w:eastAsia="Calibri" w:cs="Arial"/>
          <w:sz w:val="24"/>
          <w:szCs w:val="24"/>
          <w:lang w:eastAsia="en-US"/>
        </w:rPr>
      </w:pPr>
    </w:p>
    <w:p w:rsidR="00E467AF" w:rsidRPr="00E467AF" w:rsidRDefault="00E467AF" w:rsidP="00E467AF">
      <w:pPr>
        <w:pStyle w:val="ListParagraph"/>
        <w:numPr>
          <w:ilvl w:val="0"/>
          <w:numId w:val="14"/>
        </w:numPr>
        <w:spacing w:line="276" w:lineRule="auto"/>
        <w:rPr>
          <w:rFonts w:eastAsia="Calibri" w:cs="Arial"/>
          <w:b/>
          <w:sz w:val="24"/>
          <w:szCs w:val="24"/>
          <w:lang w:eastAsia="en-US"/>
        </w:rPr>
      </w:pPr>
      <w:r w:rsidRPr="00E467AF">
        <w:rPr>
          <w:rFonts w:eastAsia="Calibri" w:cs="Arial"/>
          <w:b/>
          <w:sz w:val="24"/>
          <w:szCs w:val="24"/>
          <w:lang w:eastAsia="en-US"/>
        </w:rPr>
        <w:t>Responsibilities</w:t>
      </w:r>
    </w:p>
    <w:p w:rsidR="00E467AF" w:rsidRPr="00E26050" w:rsidRDefault="00E467AF" w:rsidP="00E467AF">
      <w:pPr>
        <w:spacing w:line="276" w:lineRule="auto"/>
        <w:rPr>
          <w:rFonts w:eastAsia="Calibri" w:cs="Arial"/>
          <w:sz w:val="24"/>
          <w:szCs w:val="24"/>
          <w:lang w:eastAsia="en-US"/>
        </w:rPr>
      </w:pPr>
    </w:p>
    <w:p w:rsidR="00E467AF" w:rsidRPr="00E26050" w:rsidRDefault="00E467AF" w:rsidP="00E467AF">
      <w:pPr>
        <w:spacing w:line="276" w:lineRule="auto"/>
        <w:rPr>
          <w:rFonts w:eastAsia="Calibri" w:cs="Arial"/>
          <w:sz w:val="24"/>
          <w:szCs w:val="24"/>
          <w:lang w:eastAsia="en-US"/>
        </w:rPr>
      </w:pPr>
      <w:r w:rsidRPr="00E26050">
        <w:rPr>
          <w:rFonts w:eastAsia="Calibri" w:cs="Arial"/>
          <w:color w:val="000000" w:themeColor="text1"/>
          <w:sz w:val="24"/>
          <w:szCs w:val="24"/>
          <w:lang w:eastAsia="en-US"/>
        </w:rPr>
        <w:t xml:space="preserve">The </w:t>
      </w:r>
      <w:r>
        <w:rPr>
          <w:rFonts w:eastAsia="Calibri" w:cs="Arial"/>
          <w:color w:val="000000" w:themeColor="text1"/>
          <w:sz w:val="24"/>
          <w:szCs w:val="24"/>
          <w:lang w:eastAsia="en-US"/>
        </w:rPr>
        <w:t>Principal’s Planning Group</w:t>
      </w:r>
      <w:r w:rsidRPr="00E26050">
        <w:rPr>
          <w:rFonts w:eastAsia="Calibri" w:cs="Arial"/>
          <w:color w:val="000000" w:themeColor="text1"/>
          <w:sz w:val="24"/>
          <w:szCs w:val="24"/>
          <w:lang w:eastAsia="en-US"/>
        </w:rPr>
        <w:t xml:space="preserve"> and Board of Management </w:t>
      </w:r>
      <w:r w:rsidRPr="00E26050">
        <w:rPr>
          <w:rFonts w:eastAsia="Calibri" w:cs="Arial"/>
          <w:sz w:val="24"/>
          <w:szCs w:val="24"/>
          <w:lang w:eastAsia="en-US"/>
        </w:rPr>
        <w:t>have overall responsibility for th</w:t>
      </w:r>
      <w:r w:rsidR="004438FB">
        <w:rPr>
          <w:rFonts w:eastAsia="Calibri" w:cs="Arial"/>
          <w:sz w:val="24"/>
          <w:szCs w:val="24"/>
          <w:lang w:eastAsia="en-US"/>
        </w:rPr>
        <w:t>is</w:t>
      </w:r>
      <w:r w:rsidRPr="00E26050">
        <w:rPr>
          <w:rFonts w:eastAsia="Calibri" w:cs="Arial"/>
          <w:sz w:val="24"/>
          <w:szCs w:val="24"/>
          <w:lang w:eastAsia="en-US"/>
        </w:rPr>
        <w:t xml:space="preserve"> </w:t>
      </w:r>
      <w:r w:rsidR="000D2658">
        <w:rPr>
          <w:rFonts w:eastAsia="Calibri" w:cs="Arial"/>
          <w:sz w:val="24"/>
          <w:szCs w:val="24"/>
          <w:lang w:eastAsia="en-US"/>
        </w:rPr>
        <w:t>st</w:t>
      </w:r>
      <w:r w:rsidRPr="00E26050">
        <w:rPr>
          <w:rFonts w:eastAsia="Calibri" w:cs="Arial"/>
          <w:sz w:val="24"/>
          <w:szCs w:val="24"/>
          <w:lang w:eastAsia="en-US"/>
        </w:rPr>
        <w:t>rategy and for fostering a culture within the organisation in which legislative compliance is accepted as a minimum.</w:t>
      </w:r>
    </w:p>
    <w:p w:rsidR="00E467AF" w:rsidRPr="00E26050" w:rsidRDefault="00E467AF" w:rsidP="00E467AF">
      <w:pPr>
        <w:spacing w:line="276" w:lineRule="auto"/>
        <w:ind w:left="720"/>
        <w:rPr>
          <w:rFonts w:eastAsia="Calibri" w:cs="Arial"/>
          <w:sz w:val="24"/>
          <w:szCs w:val="24"/>
          <w:lang w:eastAsia="en-US"/>
        </w:rPr>
      </w:pPr>
    </w:p>
    <w:p w:rsidR="00E467AF" w:rsidRDefault="00E467AF" w:rsidP="00E467AF">
      <w:pPr>
        <w:spacing w:line="276" w:lineRule="auto"/>
        <w:rPr>
          <w:rFonts w:eastAsia="Calibri" w:cs="Arial"/>
          <w:sz w:val="24"/>
          <w:szCs w:val="24"/>
          <w:lang w:eastAsia="en-US"/>
        </w:rPr>
      </w:pPr>
      <w:r w:rsidRPr="00E26050">
        <w:rPr>
          <w:rFonts w:eastAsia="Calibri" w:cs="Arial"/>
          <w:color w:val="000000" w:themeColor="text1"/>
          <w:sz w:val="24"/>
          <w:szCs w:val="24"/>
          <w:lang w:eastAsia="en-US"/>
        </w:rPr>
        <w:t xml:space="preserve">The Director </w:t>
      </w:r>
      <w:r w:rsidR="00C16489">
        <w:rPr>
          <w:rFonts w:eastAsia="Calibri" w:cs="Arial"/>
          <w:color w:val="000000" w:themeColor="text1"/>
          <w:sz w:val="24"/>
          <w:szCs w:val="24"/>
          <w:lang w:eastAsia="en-US"/>
        </w:rPr>
        <w:t xml:space="preserve">of Finance </w:t>
      </w:r>
      <w:r w:rsidRPr="00E26050">
        <w:rPr>
          <w:rFonts w:eastAsia="Calibri" w:cs="Arial"/>
          <w:sz w:val="24"/>
          <w:szCs w:val="24"/>
          <w:lang w:eastAsia="en-US"/>
        </w:rPr>
        <w:t>has respo</w:t>
      </w:r>
      <w:r w:rsidR="000D2658">
        <w:rPr>
          <w:rFonts w:eastAsia="Calibri" w:cs="Arial"/>
          <w:sz w:val="24"/>
          <w:szCs w:val="24"/>
          <w:lang w:eastAsia="en-US"/>
        </w:rPr>
        <w:t>nsibility for implementing the s</w:t>
      </w:r>
      <w:r w:rsidRPr="00E26050">
        <w:rPr>
          <w:rFonts w:eastAsia="Calibri" w:cs="Arial"/>
          <w:sz w:val="24"/>
          <w:szCs w:val="24"/>
          <w:lang w:eastAsia="en-US"/>
        </w:rPr>
        <w:t>trategy, monitori</w:t>
      </w:r>
      <w:r w:rsidR="000D2658">
        <w:rPr>
          <w:rFonts w:eastAsia="Calibri" w:cs="Arial"/>
          <w:sz w:val="24"/>
          <w:szCs w:val="24"/>
          <w:lang w:eastAsia="en-US"/>
        </w:rPr>
        <w:t>ng compliance and ensuring the s</w:t>
      </w:r>
      <w:r w:rsidRPr="00E26050">
        <w:rPr>
          <w:rFonts w:eastAsia="Calibri" w:cs="Arial"/>
          <w:sz w:val="24"/>
          <w:szCs w:val="24"/>
          <w:lang w:eastAsia="en-US"/>
        </w:rPr>
        <w:t>trategy is regularly reviewed and updated as appropriate.</w:t>
      </w:r>
    </w:p>
    <w:p w:rsidR="00C16489" w:rsidRDefault="00C16489" w:rsidP="00E467AF">
      <w:pPr>
        <w:spacing w:line="276" w:lineRule="auto"/>
        <w:rPr>
          <w:rFonts w:eastAsia="Calibri" w:cs="Arial"/>
          <w:sz w:val="24"/>
          <w:szCs w:val="24"/>
          <w:lang w:eastAsia="en-US"/>
        </w:rPr>
      </w:pPr>
    </w:p>
    <w:p w:rsidR="00C16489" w:rsidRDefault="00C16489" w:rsidP="00E467AF">
      <w:pPr>
        <w:spacing w:line="276" w:lineRule="auto"/>
        <w:rPr>
          <w:rFonts w:eastAsia="Calibri" w:cs="Arial"/>
          <w:sz w:val="24"/>
          <w:szCs w:val="24"/>
          <w:lang w:eastAsia="en-US"/>
        </w:rPr>
      </w:pPr>
      <w:r>
        <w:rPr>
          <w:rFonts w:eastAsia="Calibri" w:cs="Arial"/>
          <w:sz w:val="24"/>
          <w:szCs w:val="24"/>
          <w:lang w:eastAsia="en-US"/>
        </w:rPr>
        <w:t>The Director of Finance has responsibility for the development, monitoring an</w:t>
      </w:r>
      <w:r w:rsidR="00E44C48">
        <w:rPr>
          <w:rFonts w:eastAsia="Calibri" w:cs="Arial"/>
          <w:sz w:val="24"/>
          <w:szCs w:val="24"/>
          <w:lang w:eastAsia="en-US"/>
        </w:rPr>
        <w:t>d</w:t>
      </w:r>
      <w:r>
        <w:rPr>
          <w:rFonts w:eastAsia="Calibri" w:cs="Arial"/>
          <w:sz w:val="24"/>
          <w:szCs w:val="24"/>
          <w:lang w:eastAsia="en-US"/>
        </w:rPr>
        <w:t xml:space="preserve"> updating of the associated Action Plan</w:t>
      </w:r>
      <w:r w:rsidR="00043C0E">
        <w:rPr>
          <w:rFonts w:eastAsia="Calibri" w:cs="Arial"/>
          <w:sz w:val="24"/>
          <w:szCs w:val="24"/>
          <w:lang w:eastAsia="en-US"/>
        </w:rPr>
        <w:t>.</w:t>
      </w:r>
    </w:p>
    <w:p w:rsidR="00043C0E" w:rsidRDefault="00043C0E" w:rsidP="00E467AF">
      <w:pPr>
        <w:spacing w:line="276" w:lineRule="auto"/>
        <w:rPr>
          <w:rFonts w:eastAsia="Calibri" w:cs="Arial"/>
          <w:sz w:val="24"/>
          <w:szCs w:val="24"/>
          <w:lang w:eastAsia="en-US"/>
        </w:rPr>
      </w:pPr>
    </w:p>
    <w:p w:rsidR="000D4E0F" w:rsidRPr="00E26050" w:rsidRDefault="00043C0E" w:rsidP="000D4E0F">
      <w:pPr>
        <w:spacing w:line="276" w:lineRule="auto"/>
        <w:rPr>
          <w:rFonts w:eastAsia="Calibri" w:cs="Arial"/>
          <w:sz w:val="24"/>
          <w:szCs w:val="24"/>
          <w:lang w:eastAsia="en-US"/>
        </w:rPr>
      </w:pPr>
      <w:r>
        <w:rPr>
          <w:rFonts w:eastAsia="Calibri" w:cs="Arial"/>
          <w:sz w:val="24"/>
          <w:szCs w:val="24"/>
          <w:lang w:eastAsia="en-US"/>
        </w:rPr>
        <w:t>The Director of Finance has responsibility for developing and maintaining a Procurement Risk Register in compliance with Risk Management Policy.</w:t>
      </w:r>
      <w:r w:rsidR="000D4E0F">
        <w:rPr>
          <w:rFonts w:eastAsia="Calibri" w:cs="Arial"/>
          <w:sz w:val="24"/>
          <w:szCs w:val="24"/>
          <w:lang w:eastAsia="en-US"/>
        </w:rPr>
        <w:t xml:space="preserve">  </w:t>
      </w:r>
      <w:r w:rsidR="000D4E0F" w:rsidRPr="00E26050">
        <w:rPr>
          <w:rFonts w:eastAsia="Calibri" w:cs="Arial"/>
          <w:sz w:val="24"/>
          <w:szCs w:val="24"/>
          <w:lang w:eastAsia="en-US"/>
        </w:rPr>
        <w:t>The responsibility to control the risks of non-compliance resides at all levels of the organisation.</w:t>
      </w:r>
    </w:p>
    <w:p w:rsidR="00E44C48" w:rsidRDefault="00E44C48" w:rsidP="00E467AF">
      <w:pPr>
        <w:spacing w:line="276" w:lineRule="auto"/>
        <w:rPr>
          <w:rFonts w:eastAsia="Calibri" w:cs="Arial"/>
          <w:sz w:val="24"/>
          <w:szCs w:val="24"/>
          <w:lang w:eastAsia="en-US"/>
        </w:rPr>
      </w:pPr>
    </w:p>
    <w:p w:rsidR="00E44C48" w:rsidRPr="00E26050" w:rsidRDefault="00E44C48" w:rsidP="00E467AF">
      <w:pPr>
        <w:spacing w:line="276" w:lineRule="auto"/>
        <w:rPr>
          <w:rFonts w:eastAsia="Calibri" w:cs="Arial"/>
          <w:sz w:val="24"/>
          <w:szCs w:val="24"/>
          <w:lang w:eastAsia="en-US"/>
        </w:rPr>
      </w:pPr>
      <w:r>
        <w:rPr>
          <w:rFonts w:eastAsia="Calibri" w:cs="Arial"/>
          <w:sz w:val="24"/>
          <w:szCs w:val="24"/>
          <w:lang w:eastAsia="en-US"/>
        </w:rPr>
        <w:t>The Director of Finance has responsibility for the development of the Annual Procurement Report.</w:t>
      </w:r>
    </w:p>
    <w:p w:rsidR="00E467AF" w:rsidRDefault="00E467AF" w:rsidP="00E467AF">
      <w:pPr>
        <w:spacing w:line="276" w:lineRule="auto"/>
        <w:rPr>
          <w:rFonts w:eastAsia="Calibri" w:cs="Arial"/>
          <w:sz w:val="24"/>
          <w:szCs w:val="24"/>
          <w:lang w:eastAsia="en-US"/>
        </w:rPr>
      </w:pPr>
    </w:p>
    <w:p w:rsidR="00E467AF" w:rsidRPr="00E26050" w:rsidRDefault="00E467AF" w:rsidP="00E467AF">
      <w:pPr>
        <w:spacing w:line="276" w:lineRule="auto"/>
        <w:rPr>
          <w:rFonts w:eastAsia="Calibri" w:cs="Arial"/>
          <w:color w:val="000000" w:themeColor="text1"/>
          <w:sz w:val="24"/>
          <w:szCs w:val="24"/>
          <w:lang w:eastAsia="en-US"/>
        </w:rPr>
      </w:pPr>
      <w:r w:rsidRPr="00E26050">
        <w:rPr>
          <w:rFonts w:eastAsia="Calibri" w:cs="Arial"/>
          <w:sz w:val="24"/>
          <w:szCs w:val="24"/>
          <w:lang w:eastAsia="en-US"/>
        </w:rPr>
        <w:t xml:space="preserve">The responsibility for consultation with stakeholders, training and providing support and guidance to ensure organisational and legislative compliance </w:t>
      </w:r>
      <w:r w:rsidRPr="00E26050">
        <w:rPr>
          <w:rFonts w:eastAsia="Calibri" w:cs="Arial"/>
          <w:color w:val="000000" w:themeColor="text1"/>
          <w:sz w:val="24"/>
          <w:szCs w:val="24"/>
          <w:lang w:eastAsia="en-US"/>
        </w:rPr>
        <w:t xml:space="preserve">rests with the Director </w:t>
      </w:r>
      <w:r w:rsidR="00C16489">
        <w:rPr>
          <w:rFonts w:eastAsia="Calibri" w:cs="Arial"/>
          <w:color w:val="000000" w:themeColor="text1"/>
          <w:sz w:val="24"/>
          <w:szCs w:val="24"/>
          <w:lang w:eastAsia="en-US"/>
        </w:rPr>
        <w:t xml:space="preserve">of Finance </w:t>
      </w:r>
      <w:r w:rsidRPr="00E26050">
        <w:rPr>
          <w:rFonts w:eastAsia="Calibri" w:cs="Arial"/>
          <w:color w:val="000000" w:themeColor="text1"/>
          <w:sz w:val="24"/>
          <w:szCs w:val="24"/>
          <w:lang w:eastAsia="en-US"/>
        </w:rPr>
        <w:t>supported by APUC.</w:t>
      </w:r>
    </w:p>
    <w:p w:rsidR="00E467AF" w:rsidRPr="00FE43D4" w:rsidRDefault="00E467AF" w:rsidP="00FE43D4">
      <w:pPr>
        <w:spacing w:line="276" w:lineRule="auto"/>
        <w:contextualSpacing/>
        <w:rPr>
          <w:rFonts w:eastAsia="Calibri" w:cs="Arial"/>
          <w:sz w:val="24"/>
          <w:szCs w:val="24"/>
          <w:lang w:eastAsia="en-US"/>
        </w:rPr>
      </w:pPr>
    </w:p>
    <w:p w:rsidR="0023073C" w:rsidRPr="0023272F" w:rsidRDefault="00E467AF" w:rsidP="0023272F">
      <w:pPr>
        <w:spacing w:after="200" w:line="276" w:lineRule="auto"/>
        <w:rPr>
          <w:rFonts w:eastAsia="Calibri" w:cs="Arial"/>
          <w:sz w:val="24"/>
          <w:szCs w:val="24"/>
          <w:lang w:eastAsia="en-US"/>
        </w:rPr>
      </w:pPr>
      <w:r>
        <w:rPr>
          <w:rFonts w:eastAsia="Calibri" w:cs="Arial"/>
          <w:sz w:val="24"/>
          <w:szCs w:val="24"/>
          <w:lang w:eastAsia="en-US"/>
        </w:rPr>
        <w:br w:type="page"/>
      </w:r>
      <w:r w:rsidR="00FE43D4" w:rsidRPr="00FE43D4">
        <w:rPr>
          <w:rFonts w:eastAsia="Calibri" w:cs="Arial"/>
          <w:b/>
          <w:sz w:val="24"/>
          <w:szCs w:val="24"/>
          <w:lang w:eastAsia="en-US"/>
        </w:rPr>
        <w:lastRenderedPageBreak/>
        <w:t>Appendix 1:</w:t>
      </w:r>
      <w:r w:rsidR="00FE43D4" w:rsidRPr="00FE43D4">
        <w:rPr>
          <w:rFonts w:eastAsia="Calibri" w:cs="Arial"/>
          <w:b/>
          <w:sz w:val="24"/>
          <w:szCs w:val="24"/>
          <w:lang w:eastAsia="en-US"/>
        </w:rPr>
        <w:tab/>
        <w:t>Definitions</w:t>
      </w:r>
    </w:p>
    <w:p w:rsidR="0023073C" w:rsidRPr="00E26050" w:rsidRDefault="0023073C" w:rsidP="00E26050">
      <w:pPr>
        <w:spacing w:line="276" w:lineRule="auto"/>
        <w:rPr>
          <w:rFonts w:eastAsia="Calibri" w:cs="Arial"/>
          <w:sz w:val="24"/>
          <w:szCs w:val="24"/>
          <w:lang w:eastAsia="en-US"/>
        </w:rPr>
      </w:pPr>
    </w:p>
    <w:p w:rsidR="00FE43D4" w:rsidRDefault="00FE43D4" w:rsidP="00FE43D4">
      <w:pPr>
        <w:spacing w:line="276" w:lineRule="auto"/>
        <w:rPr>
          <w:rFonts w:eastAsia="Calibri" w:cs="Arial"/>
          <w:sz w:val="24"/>
          <w:szCs w:val="24"/>
          <w:lang w:eastAsia="en-US"/>
        </w:rPr>
      </w:pPr>
      <w:r w:rsidRPr="00E26050">
        <w:rPr>
          <w:rFonts w:eastAsia="Calibri" w:cs="Arial"/>
          <w:b/>
          <w:sz w:val="24"/>
          <w:szCs w:val="24"/>
          <w:lang w:eastAsia="en-US"/>
        </w:rPr>
        <w:t xml:space="preserve">APUC </w:t>
      </w:r>
      <w:r w:rsidRPr="00F9263C">
        <w:rPr>
          <w:rFonts w:eastAsia="Calibri" w:cs="Arial"/>
          <w:sz w:val="24"/>
          <w:szCs w:val="24"/>
          <w:lang w:eastAsia="en-US"/>
        </w:rPr>
        <w:t>– Advanced Procurement for Universities and Colleges</w:t>
      </w:r>
      <w:r w:rsidRPr="00E26050">
        <w:rPr>
          <w:rFonts w:eastAsia="Calibri" w:cs="Arial"/>
          <w:sz w:val="24"/>
          <w:szCs w:val="24"/>
          <w:lang w:eastAsia="en-US"/>
        </w:rPr>
        <w:t xml:space="preserve">, the Centre of Excellence for the Scottish FE/HE sector. </w:t>
      </w:r>
    </w:p>
    <w:p w:rsidR="00FE43D4" w:rsidRDefault="00FE43D4" w:rsidP="00FE43D4">
      <w:pPr>
        <w:spacing w:line="276" w:lineRule="auto"/>
        <w:rPr>
          <w:rFonts w:eastAsia="Calibri" w:cs="Arial"/>
          <w:sz w:val="24"/>
          <w:szCs w:val="24"/>
          <w:lang w:eastAsia="en-US"/>
        </w:rPr>
      </w:pPr>
    </w:p>
    <w:p w:rsidR="00FE43D4" w:rsidRDefault="00FE43D4" w:rsidP="00FE43D4">
      <w:pPr>
        <w:spacing w:line="276" w:lineRule="auto"/>
        <w:rPr>
          <w:rFonts w:eastAsia="Calibri" w:cs="Arial"/>
          <w:sz w:val="24"/>
          <w:szCs w:val="24"/>
          <w:lang w:eastAsia="en-US"/>
        </w:rPr>
      </w:pPr>
      <w:r w:rsidRPr="00E26050">
        <w:rPr>
          <w:rFonts w:eastAsia="Calibri" w:cs="Arial"/>
          <w:b/>
          <w:sz w:val="24"/>
          <w:szCs w:val="24"/>
          <w:lang w:eastAsia="en-US"/>
        </w:rPr>
        <w:t>EU Treaty Principles</w:t>
      </w:r>
      <w:r w:rsidRPr="00E26050">
        <w:rPr>
          <w:rFonts w:eastAsia="Calibri" w:cs="Arial"/>
          <w:sz w:val="24"/>
          <w:szCs w:val="24"/>
          <w:lang w:eastAsia="en-US"/>
        </w:rPr>
        <w:t xml:space="preserve"> – These principles relate to equality of opportunity for all EU member states and are: equal treatment, non-discrimination, transparency, proportionality and mutual recognition.</w:t>
      </w:r>
    </w:p>
    <w:p w:rsidR="007B76BC" w:rsidRDefault="007B76BC" w:rsidP="007B76BC">
      <w:pPr>
        <w:spacing w:line="276" w:lineRule="auto"/>
        <w:rPr>
          <w:rFonts w:eastAsia="Calibri" w:cs="Arial"/>
          <w:sz w:val="24"/>
          <w:szCs w:val="24"/>
          <w:lang w:eastAsia="en-US"/>
        </w:rPr>
      </w:pPr>
    </w:p>
    <w:p w:rsidR="007B76BC" w:rsidRPr="007B76BC" w:rsidRDefault="007B76BC" w:rsidP="007B76BC">
      <w:pPr>
        <w:spacing w:line="276" w:lineRule="auto"/>
        <w:rPr>
          <w:rFonts w:eastAsia="Calibri" w:cs="Arial"/>
          <w:sz w:val="24"/>
          <w:szCs w:val="24"/>
          <w:lang w:eastAsia="en-US"/>
        </w:rPr>
      </w:pPr>
      <w:r w:rsidRPr="007B76BC">
        <w:rPr>
          <w:rFonts w:eastAsia="Calibri" w:cs="Arial"/>
          <w:b/>
          <w:sz w:val="24"/>
          <w:szCs w:val="24"/>
          <w:lang w:eastAsia="en-US"/>
        </w:rPr>
        <w:t>Expenditure levels</w:t>
      </w:r>
      <w:r w:rsidRPr="007B76BC">
        <w:rPr>
          <w:rFonts w:eastAsia="Calibri" w:cs="Arial"/>
          <w:sz w:val="24"/>
          <w:szCs w:val="24"/>
          <w:lang w:eastAsia="en-US"/>
        </w:rPr>
        <w:t xml:space="preserve"> - 'EU regulated procurements' defined as Goods and Services worth more than £164,176 and Works worth more than £4,104,394</w:t>
      </w:r>
      <w:r w:rsidR="002A1454">
        <w:rPr>
          <w:rFonts w:eastAsia="Calibri" w:cs="Arial"/>
          <w:sz w:val="24"/>
          <w:szCs w:val="24"/>
          <w:lang w:eastAsia="en-US"/>
        </w:rPr>
        <w:t>.  OJEU t</w:t>
      </w:r>
      <w:r w:rsidRPr="007B76BC">
        <w:rPr>
          <w:rFonts w:eastAsia="Calibri" w:cs="Arial"/>
          <w:sz w:val="24"/>
          <w:szCs w:val="24"/>
          <w:lang w:eastAsia="en-US"/>
        </w:rPr>
        <w:t>hresholds apply to the College as an “other public sector contracting authority”</w:t>
      </w:r>
      <w:r w:rsidR="002A1454">
        <w:rPr>
          <w:rFonts w:eastAsia="Calibri" w:cs="Arial"/>
          <w:sz w:val="24"/>
          <w:szCs w:val="24"/>
          <w:lang w:eastAsia="en-US"/>
        </w:rPr>
        <w:t>.   ‘L</w:t>
      </w:r>
      <w:r w:rsidRPr="007B76BC">
        <w:rPr>
          <w:rFonts w:eastAsia="Calibri" w:cs="Arial"/>
          <w:sz w:val="24"/>
          <w:szCs w:val="24"/>
          <w:lang w:eastAsia="en-US"/>
        </w:rPr>
        <w:t xml:space="preserve">ower value regulated procurements’ </w:t>
      </w:r>
      <w:r w:rsidR="002A1454">
        <w:rPr>
          <w:rFonts w:eastAsia="Calibri" w:cs="Arial"/>
          <w:sz w:val="24"/>
          <w:szCs w:val="24"/>
          <w:lang w:eastAsia="en-US"/>
        </w:rPr>
        <w:t xml:space="preserve">are defined as </w:t>
      </w:r>
      <w:r w:rsidRPr="007B76BC">
        <w:rPr>
          <w:rFonts w:eastAsia="Calibri" w:cs="Arial"/>
          <w:sz w:val="24"/>
          <w:szCs w:val="24"/>
          <w:lang w:eastAsia="en-US"/>
        </w:rPr>
        <w:t>Goods and Services worth more than £50,000 and Works worth more than £2 millio</w:t>
      </w:r>
      <w:r w:rsidR="002A1454">
        <w:rPr>
          <w:rFonts w:eastAsia="Calibri" w:cs="Arial"/>
          <w:sz w:val="24"/>
          <w:szCs w:val="24"/>
          <w:lang w:eastAsia="en-US"/>
        </w:rPr>
        <w:t>n (Procurement Reform Act 2014)</w:t>
      </w:r>
      <w:r w:rsidRPr="007B76BC">
        <w:rPr>
          <w:rFonts w:eastAsia="Calibri" w:cs="Arial"/>
          <w:sz w:val="24"/>
          <w:szCs w:val="24"/>
          <w:lang w:eastAsia="en-US"/>
        </w:rPr>
        <w:t>.</w:t>
      </w:r>
    </w:p>
    <w:p w:rsidR="007B76BC" w:rsidRDefault="007B76BC" w:rsidP="00FE43D4">
      <w:pPr>
        <w:spacing w:line="276" w:lineRule="auto"/>
        <w:rPr>
          <w:rFonts w:eastAsia="Calibri" w:cs="Arial"/>
          <w:sz w:val="24"/>
          <w:szCs w:val="24"/>
          <w:lang w:eastAsia="en-US"/>
        </w:rPr>
      </w:pPr>
    </w:p>
    <w:p w:rsidR="00FE43D4" w:rsidRDefault="00FE43D4" w:rsidP="00FE43D4">
      <w:pPr>
        <w:spacing w:line="276" w:lineRule="auto"/>
        <w:rPr>
          <w:rFonts w:eastAsia="Calibri" w:cs="Arial"/>
          <w:sz w:val="24"/>
          <w:szCs w:val="24"/>
          <w:lang w:eastAsia="en-US"/>
        </w:rPr>
      </w:pPr>
      <w:r w:rsidRPr="00E26050">
        <w:rPr>
          <w:rFonts w:eastAsia="Calibri" w:cs="Arial"/>
          <w:b/>
          <w:sz w:val="24"/>
          <w:szCs w:val="24"/>
          <w:lang w:eastAsia="en-US"/>
        </w:rPr>
        <w:t>Flexible Framework</w:t>
      </w:r>
      <w:r w:rsidRPr="00E26050">
        <w:rPr>
          <w:rFonts w:eastAsia="Calibri" w:cs="Arial"/>
          <w:sz w:val="24"/>
          <w:szCs w:val="24"/>
          <w:lang w:eastAsia="en-US"/>
        </w:rPr>
        <w:t xml:space="preserve"> – The Flexible Framework is a widely used self-assessment mechanism developed by the business-led Sustainable Procurement Task Force, which allows organisations to measure and monitor their progress on sustainable procurement over time.</w:t>
      </w:r>
    </w:p>
    <w:p w:rsidR="00FE43D4" w:rsidRDefault="00FE43D4" w:rsidP="00FE43D4">
      <w:pPr>
        <w:spacing w:line="276" w:lineRule="auto"/>
        <w:rPr>
          <w:rFonts w:eastAsia="Calibri" w:cs="Arial"/>
          <w:sz w:val="24"/>
          <w:szCs w:val="24"/>
          <w:lang w:eastAsia="en-US"/>
        </w:rPr>
      </w:pPr>
    </w:p>
    <w:p w:rsidR="00FE43D4" w:rsidRDefault="00FE43D4" w:rsidP="00FE43D4">
      <w:pPr>
        <w:spacing w:line="276" w:lineRule="auto"/>
        <w:rPr>
          <w:rFonts w:eastAsia="Calibri" w:cs="Arial"/>
          <w:sz w:val="24"/>
          <w:szCs w:val="24"/>
          <w:lang w:eastAsia="en-US"/>
        </w:rPr>
      </w:pPr>
      <w:r w:rsidRPr="00E26050">
        <w:rPr>
          <w:rFonts w:eastAsia="Calibri" w:cs="Arial"/>
          <w:b/>
          <w:sz w:val="24"/>
          <w:szCs w:val="24"/>
          <w:lang w:eastAsia="en-US"/>
        </w:rPr>
        <w:t>Hunter Database</w:t>
      </w:r>
      <w:r w:rsidRPr="00E26050">
        <w:rPr>
          <w:rFonts w:eastAsia="Calibri" w:cs="Arial"/>
          <w:sz w:val="24"/>
          <w:szCs w:val="24"/>
          <w:lang w:eastAsia="en-US"/>
        </w:rPr>
        <w:t xml:space="preserve"> – Contract management database provided by APUC.</w:t>
      </w:r>
    </w:p>
    <w:p w:rsidR="00FE43D4" w:rsidRDefault="00FE43D4" w:rsidP="00FE43D4">
      <w:pPr>
        <w:spacing w:line="276" w:lineRule="auto"/>
        <w:rPr>
          <w:rFonts w:eastAsia="Calibri" w:cs="Arial"/>
          <w:sz w:val="24"/>
          <w:szCs w:val="24"/>
          <w:lang w:eastAsia="en-US"/>
        </w:rPr>
      </w:pPr>
    </w:p>
    <w:p w:rsidR="00FE43D4" w:rsidRDefault="00FE43D4" w:rsidP="00FE43D4">
      <w:pPr>
        <w:spacing w:line="276" w:lineRule="auto"/>
        <w:rPr>
          <w:rFonts w:eastAsia="Calibri" w:cs="Arial"/>
          <w:sz w:val="24"/>
          <w:szCs w:val="24"/>
          <w:lang w:eastAsia="en-US"/>
        </w:rPr>
      </w:pPr>
      <w:r w:rsidRPr="00E26050">
        <w:rPr>
          <w:rFonts w:eastAsia="Calibri" w:cs="Arial"/>
          <w:b/>
          <w:sz w:val="24"/>
          <w:szCs w:val="24"/>
          <w:lang w:eastAsia="en-US"/>
        </w:rPr>
        <w:t>Local Procurement Journey</w:t>
      </w:r>
      <w:r w:rsidRPr="00E26050">
        <w:rPr>
          <w:rFonts w:eastAsia="Calibri" w:cs="Arial"/>
          <w:sz w:val="24"/>
          <w:szCs w:val="24"/>
          <w:lang w:eastAsia="en-US"/>
        </w:rPr>
        <w:t xml:space="preserve"> – Moray College best practice procedure for the procurement of goods and services.</w:t>
      </w:r>
    </w:p>
    <w:p w:rsidR="00FE43D4" w:rsidRDefault="00FE43D4" w:rsidP="00FE43D4">
      <w:pPr>
        <w:spacing w:line="276" w:lineRule="auto"/>
        <w:rPr>
          <w:rFonts w:eastAsia="Calibri" w:cs="Arial"/>
          <w:sz w:val="24"/>
          <w:szCs w:val="24"/>
          <w:lang w:eastAsia="en-US"/>
        </w:rPr>
      </w:pPr>
    </w:p>
    <w:p w:rsidR="00FE43D4" w:rsidRPr="00E26050" w:rsidRDefault="00FE43D4" w:rsidP="00FE43D4">
      <w:pPr>
        <w:spacing w:line="276" w:lineRule="auto"/>
        <w:rPr>
          <w:rFonts w:eastAsia="Calibri" w:cs="Arial"/>
          <w:sz w:val="24"/>
          <w:szCs w:val="24"/>
          <w:lang w:eastAsia="en-US"/>
        </w:rPr>
      </w:pPr>
      <w:r w:rsidRPr="00E26050">
        <w:rPr>
          <w:rFonts w:eastAsia="Calibri" w:cs="Arial"/>
          <w:b/>
          <w:sz w:val="24"/>
          <w:szCs w:val="24"/>
          <w:lang w:eastAsia="en-US"/>
        </w:rPr>
        <w:t>Procurement and Commercial Improvement Programme</w:t>
      </w:r>
      <w:r w:rsidRPr="00E26050">
        <w:rPr>
          <w:rFonts w:eastAsia="Calibri" w:cs="Arial"/>
          <w:sz w:val="24"/>
          <w:szCs w:val="24"/>
          <w:lang w:eastAsia="en-US"/>
        </w:rPr>
        <w:t xml:space="preserve"> (PCIP) – Assessment and review of procurement and commercial performance carried out by APUC.</w:t>
      </w:r>
    </w:p>
    <w:p w:rsidR="00FE43D4" w:rsidRPr="00E26050" w:rsidRDefault="00FE43D4" w:rsidP="00FE43D4">
      <w:pPr>
        <w:spacing w:line="276" w:lineRule="auto"/>
        <w:rPr>
          <w:rFonts w:eastAsia="Calibri" w:cs="Arial"/>
          <w:sz w:val="24"/>
          <w:szCs w:val="24"/>
          <w:lang w:eastAsia="en-US"/>
        </w:rPr>
      </w:pPr>
    </w:p>
    <w:p w:rsidR="00FE43D4" w:rsidRDefault="00FE43D4" w:rsidP="00FE43D4">
      <w:pPr>
        <w:spacing w:line="276" w:lineRule="auto"/>
        <w:rPr>
          <w:rFonts w:eastAsia="Calibri" w:cs="Arial"/>
          <w:b/>
          <w:sz w:val="24"/>
          <w:szCs w:val="24"/>
          <w:lang w:eastAsia="en-US"/>
        </w:rPr>
      </w:pPr>
      <w:r w:rsidRPr="00E26050">
        <w:rPr>
          <w:rFonts w:eastAsia="Calibri" w:cs="Arial"/>
          <w:b/>
          <w:sz w:val="24"/>
          <w:szCs w:val="24"/>
          <w:lang w:eastAsia="en-US"/>
        </w:rPr>
        <w:t>Procurement Journey</w:t>
      </w:r>
      <w:r w:rsidRPr="00E26050">
        <w:rPr>
          <w:rFonts w:eastAsia="Calibri" w:cs="Arial"/>
          <w:sz w:val="24"/>
          <w:szCs w:val="24"/>
          <w:lang w:eastAsia="en-US"/>
        </w:rPr>
        <w:t xml:space="preserve"> – The Procurement Journey provides guidance and documentation for the Scottish public sector which can be updated on a continual basis with any changes in legislation, policy and facilitates best practice and consistency. </w:t>
      </w:r>
    </w:p>
    <w:p w:rsidR="00FE43D4" w:rsidRDefault="00FE43D4" w:rsidP="00FE43D4">
      <w:pPr>
        <w:spacing w:line="276" w:lineRule="auto"/>
        <w:rPr>
          <w:rFonts w:eastAsia="Calibri" w:cs="Arial"/>
          <w:b/>
          <w:sz w:val="24"/>
          <w:szCs w:val="24"/>
          <w:lang w:eastAsia="en-US"/>
        </w:rPr>
      </w:pPr>
    </w:p>
    <w:p w:rsidR="00FE43D4" w:rsidRDefault="0023073C" w:rsidP="00FE43D4">
      <w:pPr>
        <w:spacing w:line="276" w:lineRule="auto"/>
        <w:rPr>
          <w:rFonts w:eastAsia="Calibri" w:cs="Arial"/>
          <w:sz w:val="24"/>
          <w:szCs w:val="24"/>
          <w:lang w:eastAsia="en-US"/>
        </w:rPr>
      </w:pPr>
      <w:r w:rsidRPr="00FE43D4">
        <w:rPr>
          <w:rFonts w:eastAsia="Calibri" w:cs="Arial"/>
          <w:b/>
          <w:sz w:val="24"/>
          <w:szCs w:val="24"/>
          <w:lang w:eastAsia="en-US"/>
        </w:rPr>
        <w:t>Procurement Reform (Scotland) Act 2014</w:t>
      </w:r>
      <w:r w:rsidRPr="00E26050">
        <w:rPr>
          <w:rFonts w:eastAsia="Calibri" w:cs="Arial"/>
          <w:sz w:val="24"/>
          <w:szCs w:val="24"/>
          <w:lang w:eastAsia="en-US"/>
        </w:rPr>
        <w:t xml:space="preserve"> – </w:t>
      </w:r>
      <w:r w:rsidR="006301B5" w:rsidRPr="00E26050">
        <w:rPr>
          <w:rFonts w:eastAsia="Calibri" w:cs="Arial"/>
          <w:sz w:val="24"/>
          <w:szCs w:val="24"/>
          <w:lang w:eastAsia="en-US"/>
        </w:rPr>
        <w:t xml:space="preserve">Updated legislation which came </w:t>
      </w:r>
      <w:r w:rsidRPr="00E26050">
        <w:rPr>
          <w:rFonts w:eastAsia="Calibri" w:cs="Arial"/>
          <w:sz w:val="24"/>
          <w:szCs w:val="24"/>
          <w:lang w:eastAsia="en-US"/>
        </w:rPr>
        <w:t xml:space="preserve">into effect </w:t>
      </w:r>
      <w:r w:rsidR="006301B5" w:rsidRPr="00E26050">
        <w:rPr>
          <w:rFonts w:eastAsia="Calibri" w:cs="Arial"/>
          <w:sz w:val="24"/>
          <w:szCs w:val="24"/>
          <w:lang w:eastAsia="en-US"/>
        </w:rPr>
        <w:t xml:space="preserve">on 18 April 2016 </w:t>
      </w:r>
      <w:r w:rsidRPr="00E26050">
        <w:rPr>
          <w:rFonts w:eastAsia="Calibri" w:cs="Arial"/>
          <w:sz w:val="24"/>
          <w:szCs w:val="24"/>
          <w:lang w:eastAsia="en-US"/>
        </w:rPr>
        <w:t>has a significant impact on all of our procurement processes.</w:t>
      </w:r>
    </w:p>
    <w:p w:rsidR="00FE43D4" w:rsidRDefault="00FE43D4" w:rsidP="00FE43D4">
      <w:pPr>
        <w:spacing w:line="276" w:lineRule="auto"/>
        <w:rPr>
          <w:rFonts w:eastAsia="Calibri" w:cs="Arial"/>
          <w:sz w:val="24"/>
          <w:szCs w:val="24"/>
          <w:lang w:eastAsia="en-US"/>
        </w:rPr>
      </w:pPr>
    </w:p>
    <w:p w:rsidR="00FE43D4" w:rsidRPr="00E26050" w:rsidRDefault="00FE43D4" w:rsidP="00FE43D4">
      <w:pPr>
        <w:spacing w:line="276" w:lineRule="auto"/>
        <w:rPr>
          <w:rFonts w:cs="Arial"/>
          <w:color w:val="000000"/>
          <w:sz w:val="24"/>
          <w:szCs w:val="24"/>
        </w:rPr>
      </w:pPr>
      <w:r w:rsidRPr="00E26050">
        <w:rPr>
          <w:rFonts w:eastAsia="Calibri" w:cs="Arial"/>
          <w:b/>
          <w:sz w:val="24"/>
          <w:szCs w:val="24"/>
          <w:lang w:eastAsia="en-US"/>
        </w:rPr>
        <w:t xml:space="preserve">Public Contracts Scotland – </w:t>
      </w:r>
      <w:r w:rsidRPr="00E26050">
        <w:rPr>
          <w:rFonts w:eastAsia="Calibri" w:cs="Arial"/>
          <w:sz w:val="24"/>
          <w:szCs w:val="24"/>
          <w:lang w:eastAsia="en-US"/>
        </w:rPr>
        <w:t>A portal provided by the Scottish Government which provides suppliers with free easy access to all essential information on public sector business opportunities. All public sector bodies in Scotland are expected to use PCS.</w:t>
      </w:r>
    </w:p>
    <w:p w:rsidR="00FE43D4" w:rsidRPr="00E26050" w:rsidRDefault="00FE43D4" w:rsidP="00FE43D4">
      <w:pPr>
        <w:spacing w:line="276" w:lineRule="auto"/>
        <w:ind w:left="720"/>
        <w:rPr>
          <w:rFonts w:eastAsia="Calibri" w:cs="Arial"/>
          <w:b/>
          <w:sz w:val="24"/>
          <w:szCs w:val="24"/>
          <w:lang w:eastAsia="en-US"/>
        </w:rPr>
      </w:pPr>
    </w:p>
    <w:p w:rsidR="00FE43D4" w:rsidRDefault="00FE43D4" w:rsidP="00FE43D4">
      <w:pPr>
        <w:spacing w:line="276" w:lineRule="auto"/>
        <w:rPr>
          <w:rFonts w:eastAsia="Calibri" w:cs="Arial"/>
          <w:sz w:val="24"/>
          <w:szCs w:val="24"/>
          <w:lang w:eastAsia="en-US"/>
        </w:rPr>
      </w:pPr>
      <w:r w:rsidRPr="00E26050">
        <w:rPr>
          <w:rFonts w:eastAsia="Calibri" w:cs="Arial"/>
          <w:b/>
          <w:sz w:val="24"/>
          <w:szCs w:val="24"/>
          <w:lang w:eastAsia="en-US"/>
        </w:rPr>
        <w:lastRenderedPageBreak/>
        <w:t xml:space="preserve">Public Contracts Scotland Tender </w:t>
      </w:r>
      <w:r w:rsidRPr="00E26050">
        <w:rPr>
          <w:rFonts w:eastAsia="Calibri" w:cs="Arial"/>
          <w:sz w:val="24"/>
          <w:szCs w:val="24"/>
          <w:lang w:eastAsia="en-US"/>
        </w:rPr>
        <w:t>– national eSourcing system provided free of charge by the Scottish Government allowing buyers to communicate securely with suppliers throughout the whole procurement lifecycle</w:t>
      </w:r>
      <w:r>
        <w:rPr>
          <w:rFonts w:eastAsia="Calibri" w:cs="Arial"/>
          <w:sz w:val="24"/>
          <w:szCs w:val="24"/>
          <w:lang w:eastAsia="en-US"/>
        </w:rPr>
        <w:t>.</w:t>
      </w:r>
    </w:p>
    <w:p w:rsidR="00E72359" w:rsidRDefault="00E72359" w:rsidP="00FE43D4">
      <w:pPr>
        <w:spacing w:line="276" w:lineRule="auto"/>
        <w:rPr>
          <w:rFonts w:eastAsia="Calibri" w:cs="Arial"/>
          <w:sz w:val="24"/>
          <w:szCs w:val="24"/>
          <w:lang w:eastAsia="en-US"/>
        </w:rPr>
      </w:pPr>
    </w:p>
    <w:p w:rsidR="00E72359" w:rsidRDefault="00E72359" w:rsidP="00FE43D4">
      <w:pPr>
        <w:spacing w:line="276" w:lineRule="auto"/>
        <w:rPr>
          <w:rFonts w:eastAsia="Calibri" w:cs="Arial"/>
          <w:sz w:val="24"/>
          <w:szCs w:val="24"/>
          <w:lang w:eastAsia="en-US"/>
        </w:rPr>
      </w:pPr>
      <w:r w:rsidRPr="00E26050">
        <w:rPr>
          <w:rFonts w:eastAsia="Calibri" w:cs="Arial"/>
          <w:b/>
          <w:sz w:val="24"/>
          <w:szCs w:val="24"/>
          <w:lang w:eastAsia="en-US"/>
        </w:rPr>
        <w:t>Public Procurement Reform Board (PPRB)</w:t>
      </w:r>
      <w:r w:rsidRPr="00E26050">
        <w:rPr>
          <w:rFonts w:eastAsia="Calibri" w:cs="Arial"/>
          <w:sz w:val="24"/>
          <w:szCs w:val="24"/>
          <w:lang w:eastAsia="en-US"/>
        </w:rPr>
        <w:t xml:space="preserve"> – the Board formed following the McLelland report in 2006 to drive </w:t>
      </w:r>
      <w:r w:rsidRPr="00E26050">
        <w:rPr>
          <w:rFonts w:cs="Arial"/>
          <w:color w:val="000000"/>
          <w:sz w:val="24"/>
          <w:szCs w:val="24"/>
        </w:rPr>
        <w:t>change within public sector procurement in Scotland, promoting collaborative working across a wide range of procurement activities and practice across all public sector procurement spend.</w:t>
      </w:r>
    </w:p>
    <w:p w:rsidR="00FE43D4" w:rsidRDefault="00FE43D4" w:rsidP="00FE43D4">
      <w:pPr>
        <w:spacing w:line="276" w:lineRule="auto"/>
        <w:rPr>
          <w:rFonts w:eastAsia="Calibri" w:cs="Arial"/>
          <w:sz w:val="24"/>
          <w:szCs w:val="24"/>
          <w:lang w:eastAsia="en-US"/>
        </w:rPr>
      </w:pPr>
    </w:p>
    <w:p w:rsidR="0023073C" w:rsidRPr="00E26050" w:rsidRDefault="00FE43D4" w:rsidP="00FE43D4">
      <w:pPr>
        <w:spacing w:line="276" w:lineRule="auto"/>
        <w:rPr>
          <w:rFonts w:eastAsia="Calibri" w:cs="Arial"/>
          <w:sz w:val="24"/>
          <w:szCs w:val="24"/>
          <w:lang w:eastAsia="en-US"/>
        </w:rPr>
      </w:pPr>
      <w:r w:rsidRPr="00E26050">
        <w:rPr>
          <w:rFonts w:eastAsia="Calibri" w:cs="Arial"/>
          <w:b/>
          <w:sz w:val="24"/>
          <w:szCs w:val="24"/>
          <w:lang w:eastAsia="en-US"/>
        </w:rPr>
        <w:t>Quick Quote</w:t>
      </w:r>
      <w:r w:rsidRPr="00E26050">
        <w:rPr>
          <w:rFonts w:eastAsia="Calibri" w:cs="Arial"/>
          <w:sz w:val="24"/>
          <w:szCs w:val="24"/>
          <w:lang w:eastAsia="en-US"/>
        </w:rPr>
        <w:t xml:space="preserve"> – a facility on Public Contracts Scotland which allows buyers to request competitive quotes. Buyers can select suppliers from those registered on system. This facility is available for low value/low risk requirements or mini competitions using a National Framework.</w:t>
      </w:r>
    </w:p>
    <w:p w:rsidR="0023073C" w:rsidRPr="00E26050" w:rsidRDefault="0023073C" w:rsidP="00E26050">
      <w:pPr>
        <w:spacing w:line="276" w:lineRule="auto"/>
        <w:ind w:left="720"/>
        <w:rPr>
          <w:rFonts w:eastAsia="Calibri" w:cs="Arial"/>
          <w:sz w:val="24"/>
          <w:szCs w:val="24"/>
          <w:lang w:eastAsia="en-US"/>
        </w:rPr>
      </w:pPr>
    </w:p>
    <w:p w:rsidR="0023073C" w:rsidRPr="00E26050" w:rsidRDefault="0023073C" w:rsidP="00FE43D4">
      <w:pPr>
        <w:spacing w:line="276" w:lineRule="auto"/>
        <w:rPr>
          <w:rFonts w:eastAsia="Calibri" w:cs="Arial"/>
          <w:sz w:val="24"/>
          <w:szCs w:val="24"/>
          <w:lang w:eastAsia="en-US"/>
        </w:rPr>
      </w:pPr>
      <w:r w:rsidRPr="00E26050">
        <w:rPr>
          <w:rFonts w:eastAsia="Calibri" w:cs="Arial"/>
          <w:b/>
          <w:sz w:val="24"/>
          <w:szCs w:val="24"/>
          <w:lang w:eastAsia="en-US"/>
        </w:rPr>
        <w:t xml:space="preserve">Scottish Model of Procurement – </w:t>
      </w:r>
      <w:r w:rsidRPr="00E26050">
        <w:rPr>
          <w:rFonts w:eastAsia="Calibri" w:cs="Arial"/>
          <w:sz w:val="24"/>
          <w:szCs w:val="24"/>
          <w:lang w:eastAsia="en-US"/>
        </w:rPr>
        <w:t>Looking at outcomes rather than outputs, the Scottish Model of Procurement uses the power of public spend to deliver genuine public value beyond simply cost and/or quality in purchasing, ensuring the best balance of cost, quality and sustainability.</w:t>
      </w:r>
    </w:p>
    <w:p w:rsidR="00A55352" w:rsidRPr="00E26050" w:rsidRDefault="00A55352" w:rsidP="00E26050">
      <w:pPr>
        <w:spacing w:line="276" w:lineRule="auto"/>
        <w:ind w:left="720"/>
        <w:rPr>
          <w:rFonts w:eastAsia="Calibri" w:cs="Arial"/>
          <w:sz w:val="24"/>
          <w:szCs w:val="24"/>
          <w:lang w:eastAsia="en-US"/>
        </w:rPr>
      </w:pPr>
    </w:p>
    <w:p w:rsidR="0023073C" w:rsidRDefault="0023073C" w:rsidP="00FE43D4">
      <w:pPr>
        <w:spacing w:line="276" w:lineRule="auto"/>
        <w:rPr>
          <w:rFonts w:eastAsia="Calibri" w:cs="Arial"/>
          <w:sz w:val="24"/>
          <w:szCs w:val="24"/>
          <w:lang w:eastAsia="en-US"/>
        </w:rPr>
      </w:pPr>
      <w:r w:rsidRPr="00E26050">
        <w:rPr>
          <w:rFonts w:eastAsia="Calibri" w:cs="Arial"/>
          <w:b/>
          <w:sz w:val="24"/>
          <w:szCs w:val="24"/>
          <w:lang w:eastAsia="en-US"/>
        </w:rPr>
        <w:t>Small a</w:t>
      </w:r>
      <w:r w:rsidR="00FE41D4">
        <w:rPr>
          <w:rFonts w:eastAsia="Calibri" w:cs="Arial"/>
          <w:b/>
          <w:sz w:val="24"/>
          <w:szCs w:val="24"/>
          <w:lang w:eastAsia="en-US"/>
        </w:rPr>
        <w:t>nd Medium Sized Enterprises (SME</w:t>
      </w:r>
      <w:r w:rsidRPr="00E26050">
        <w:rPr>
          <w:rFonts w:eastAsia="Calibri" w:cs="Arial"/>
          <w:b/>
          <w:sz w:val="24"/>
          <w:szCs w:val="24"/>
          <w:lang w:eastAsia="en-US"/>
        </w:rPr>
        <w:t xml:space="preserve">s) </w:t>
      </w:r>
      <w:r w:rsidRPr="00E26050">
        <w:rPr>
          <w:rFonts w:eastAsia="Calibri" w:cs="Arial"/>
          <w:sz w:val="24"/>
          <w:szCs w:val="24"/>
          <w:lang w:eastAsia="en-US"/>
        </w:rPr>
        <w:t>- Companies with less than 250 employees (Scottish Government Definition</w:t>
      </w:r>
      <w:r w:rsidR="00806A33">
        <w:rPr>
          <w:rFonts w:eastAsia="Calibri" w:cs="Arial"/>
          <w:sz w:val="24"/>
          <w:szCs w:val="24"/>
          <w:lang w:eastAsia="en-US"/>
        </w:rPr>
        <w:t>.</w:t>
      </w:r>
      <w:r w:rsidRPr="00E26050">
        <w:rPr>
          <w:rFonts w:eastAsia="Calibri" w:cs="Arial"/>
          <w:sz w:val="24"/>
          <w:szCs w:val="24"/>
          <w:lang w:eastAsia="en-US"/>
        </w:rPr>
        <w:t>)</w:t>
      </w:r>
    </w:p>
    <w:p w:rsidR="00806A33" w:rsidRDefault="00806A33" w:rsidP="00FE43D4">
      <w:pPr>
        <w:spacing w:line="276" w:lineRule="auto"/>
        <w:rPr>
          <w:rFonts w:eastAsia="Calibri" w:cs="Arial"/>
          <w:sz w:val="24"/>
          <w:szCs w:val="24"/>
          <w:lang w:eastAsia="en-US"/>
        </w:rPr>
      </w:pPr>
    </w:p>
    <w:p w:rsidR="00806A33" w:rsidRPr="00E26050" w:rsidRDefault="00806A33" w:rsidP="00FE43D4">
      <w:pPr>
        <w:spacing w:line="276" w:lineRule="auto"/>
        <w:rPr>
          <w:rFonts w:eastAsia="Calibri" w:cs="Arial"/>
          <w:sz w:val="24"/>
          <w:szCs w:val="24"/>
          <w:lang w:eastAsia="en-US"/>
        </w:rPr>
      </w:pPr>
      <w:r w:rsidRPr="00806A33">
        <w:rPr>
          <w:rFonts w:eastAsia="Calibri" w:cs="Arial"/>
          <w:b/>
          <w:sz w:val="24"/>
          <w:szCs w:val="24"/>
          <w:lang w:eastAsia="en-US"/>
        </w:rPr>
        <w:t>Tools and Systems</w:t>
      </w:r>
      <w:r>
        <w:rPr>
          <w:rFonts w:eastAsia="Calibri" w:cs="Arial"/>
          <w:sz w:val="24"/>
          <w:szCs w:val="24"/>
          <w:lang w:eastAsia="en-US"/>
        </w:rPr>
        <w:t xml:space="preserve"> - Scottish Public Procurement Prioritisation Tool, Sustainability Test, Life Cycle Impact Mapping which </w:t>
      </w:r>
      <w:r w:rsidRPr="00E26050">
        <w:rPr>
          <w:rFonts w:eastAsia="Calibri" w:cs="Arial"/>
          <w:sz w:val="24"/>
          <w:szCs w:val="24"/>
          <w:lang w:eastAsia="en-US"/>
        </w:rPr>
        <w:t>maps the impact of a product on the environment through the supply chain through to end of life disposal</w:t>
      </w:r>
      <w:r>
        <w:rPr>
          <w:rFonts w:eastAsia="Calibri" w:cs="Arial"/>
          <w:sz w:val="24"/>
          <w:szCs w:val="24"/>
          <w:lang w:eastAsia="en-US"/>
        </w:rPr>
        <w:t xml:space="preserve">, the Scottish Flexible Framework, Sustain, Electronics Watch and APUC Code of Conduct. </w:t>
      </w:r>
    </w:p>
    <w:p w:rsidR="0023073C" w:rsidRPr="00E26050" w:rsidRDefault="0023073C" w:rsidP="00E26050">
      <w:pPr>
        <w:spacing w:line="276" w:lineRule="auto"/>
        <w:rPr>
          <w:rFonts w:eastAsia="Calibri" w:cs="Arial"/>
          <w:sz w:val="24"/>
          <w:szCs w:val="24"/>
          <w:lang w:eastAsia="en-US"/>
        </w:rPr>
      </w:pPr>
    </w:p>
    <w:p w:rsidR="0023073C" w:rsidRPr="00E26050" w:rsidRDefault="0023073C" w:rsidP="00E26050">
      <w:pPr>
        <w:spacing w:line="276" w:lineRule="auto"/>
        <w:rPr>
          <w:rFonts w:eastAsia="Calibri" w:cs="Arial"/>
          <w:sz w:val="24"/>
          <w:szCs w:val="24"/>
          <w:lang w:eastAsia="en-US"/>
        </w:rPr>
      </w:pPr>
    </w:p>
    <w:p w:rsidR="0023073C" w:rsidRPr="00E26050" w:rsidRDefault="000D2658" w:rsidP="00E97DB4">
      <w:pPr>
        <w:spacing w:after="200" w:line="276" w:lineRule="auto"/>
        <w:rPr>
          <w:rFonts w:eastAsia="Calibri" w:cs="Arial"/>
          <w:sz w:val="24"/>
          <w:szCs w:val="24"/>
          <w:lang w:eastAsia="en-US"/>
        </w:rPr>
      </w:pPr>
      <w:r>
        <w:rPr>
          <w:rFonts w:eastAsia="Calibri" w:cs="Arial"/>
          <w:sz w:val="24"/>
          <w:szCs w:val="24"/>
          <w:lang w:eastAsia="en-US"/>
        </w:rPr>
        <w:br w:type="page"/>
      </w:r>
    </w:p>
    <w:p w:rsidR="0023073C" w:rsidRPr="000D2658" w:rsidRDefault="000D2658" w:rsidP="000D2658">
      <w:pPr>
        <w:spacing w:line="276" w:lineRule="auto"/>
        <w:rPr>
          <w:rFonts w:cs="Arial"/>
          <w:b/>
          <w:bCs/>
          <w:sz w:val="24"/>
          <w:szCs w:val="24"/>
        </w:rPr>
      </w:pPr>
      <w:r w:rsidRPr="000D2658">
        <w:rPr>
          <w:rFonts w:eastAsia="Calibri" w:cs="Arial"/>
          <w:b/>
          <w:sz w:val="24"/>
          <w:szCs w:val="24"/>
          <w:lang w:eastAsia="en-US"/>
        </w:rPr>
        <w:lastRenderedPageBreak/>
        <w:t>Appendix 2:</w:t>
      </w:r>
      <w:r w:rsidRPr="000D2658">
        <w:rPr>
          <w:rFonts w:eastAsia="Calibri" w:cs="Arial"/>
          <w:b/>
          <w:sz w:val="24"/>
          <w:szCs w:val="24"/>
          <w:lang w:eastAsia="en-US"/>
        </w:rPr>
        <w:tab/>
      </w:r>
      <w:r w:rsidR="0023073C" w:rsidRPr="000D2658">
        <w:rPr>
          <w:rFonts w:eastAsia="Calibri" w:cs="Arial"/>
          <w:b/>
          <w:sz w:val="24"/>
          <w:szCs w:val="24"/>
          <w:lang w:eastAsia="en-US"/>
        </w:rPr>
        <w:t xml:space="preserve">Linked </w:t>
      </w:r>
      <w:r w:rsidR="0023073C" w:rsidRPr="000D2658">
        <w:rPr>
          <w:rFonts w:cs="Arial"/>
          <w:b/>
          <w:bCs/>
          <w:sz w:val="24"/>
          <w:szCs w:val="24"/>
        </w:rPr>
        <w:t>Policies/Related Documents</w:t>
      </w:r>
    </w:p>
    <w:p w:rsidR="0023073C" w:rsidRPr="00E26050" w:rsidRDefault="0023073C" w:rsidP="00E26050">
      <w:pPr>
        <w:spacing w:line="276" w:lineRule="auto"/>
        <w:rPr>
          <w:rFonts w:cs="Arial"/>
          <w:b/>
          <w:bCs/>
          <w:sz w:val="24"/>
          <w:szCs w:val="24"/>
        </w:rPr>
      </w:pPr>
      <w:r w:rsidRPr="00E26050">
        <w:rPr>
          <w:rFonts w:cs="Arial"/>
          <w:b/>
          <w:bCs/>
          <w:sz w:val="24"/>
          <w:szCs w:val="24"/>
        </w:rPr>
        <w:tab/>
      </w:r>
    </w:p>
    <w:p w:rsidR="000D2658" w:rsidRPr="000D2658" w:rsidRDefault="000D2658" w:rsidP="000D2658">
      <w:pPr>
        <w:pStyle w:val="ListParagraph"/>
        <w:numPr>
          <w:ilvl w:val="0"/>
          <w:numId w:val="38"/>
        </w:numPr>
        <w:spacing w:line="276" w:lineRule="auto"/>
        <w:rPr>
          <w:rFonts w:cs="Arial"/>
          <w:bCs/>
          <w:sz w:val="24"/>
          <w:szCs w:val="24"/>
        </w:rPr>
      </w:pPr>
      <w:r w:rsidRPr="000D2658">
        <w:rPr>
          <w:rFonts w:cs="Arial"/>
          <w:bCs/>
          <w:sz w:val="24"/>
          <w:szCs w:val="24"/>
        </w:rPr>
        <w:t>Anti-bribery Policy</w:t>
      </w:r>
    </w:p>
    <w:p w:rsidR="000D2658" w:rsidRPr="000D2658" w:rsidRDefault="000D2658" w:rsidP="000D2658">
      <w:pPr>
        <w:pStyle w:val="ListParagraph"/>
        <w:numPr>
          <w:ilvl w:val="0"/>
          <w:numId w:val="38"/>
        </w:numPr>
        <w:spacing w:line="276" w:lineRule="auto"/>
        <w:rPr>
          <w:rFonts w:cs="Arial"/>
          <w:bCs/>
          <w:sz w:val="24"/>
          <w:szCs w:val="24"/>
        </w:rPr>
      </w:pPr>
      <w:r w:rsidRPr="000D2658">
        <w:rPr>
          <w:rFonts w:cs="Arial"/>
          <w:bCs/>
          <w:sz w:val="24"/>
          <w:szCs w:val="24"/>
        </w:rPr>
        <w:t>Contract Management Procedure</w:t>
      </w:r>
    </w:p>
    <w:p w:rsidR="000D2658" w:rsidRPr="000D2658" w:rsidRDefault="000D2658" w:rsidP="000D2658">
      <w:pPr>
        <w:pStyle w:val="ListParagraph"/>
        <w:numPr>
          <w:ilvl w:val="0"/>
          <w:numId w:val="38"/>
        </w:numPr>
        <w:spacing w:line="276" w:lineRule="auto"/>
        <w:rPr>
          <w:rFonts w:cs="Arial"/>
          <w:bCs/>
          <w:sz w:val="24"/>
          <w:szCs w:val="24"/>
        </w:rPr>
      </w:pPr>
      <w:r w:rsidRPr="000D2658">
        <w:rPr>
          <w:rFonts w:cs="Arial"/>
          <w:bCs/>
          <w:sz w:val="24"/>
          <w:szCs w:val="24"/>
        </w:rPr>
        <w:t>Financial Procedures</w:t>
      </w:r>
    </w:p>
    <w:p w:rsidR="000D2658" w:rsidRPr="000D2658" w:rsidRDefault="000D2658" w:rsidP="000D2658">
      <w:pPr>
        <w:pStyle w:val="ListParagraph"/>
        <w:numPr>
          <w:ilvl w:val="0"/>
          <w:numId w:val="38"/>
        </w:numPr>
        <w:spacing w:line="276" w:lineRule="auto"/>
        <w:rPr>
          <w:rFonts w:cs="Arial"/>
          <w:bCs/>
          <w:sz w:val="24"/>
          <w:szCs w:val="24"/>
        </w:rPr>
      </w:pPr>
      <w:r w:rsidRPr="000D2658">
        <w:rPr>
          <w:rFonts w:cs="Arial"/>
          <w:bCs/>
          <w:sz w:val="24"/>
          <w:szCs w:val="24"/>
        </w:rPr>
        <w:t>Financial Regulations</w:t>
      </w:r>
    </w:p>
    <w:p w:rsidR="000D2658" w:rsidRPr="000D2658" w:rsidRDefault="000D2658" w:rsidP="000D2658">
      <w:pPr>
        <w:pStyle w:val="ListParagraph"/>
        <w:numPr>
          <w:ilvl w:val="0"/>
          <w:numId w:val="38"/>
        </w:numPr>
        <w:spacing w:line="276" w:lineRule="auto"/>
        <w:rPr>
          <w:rFonts w:cs="Arial"/>
          <w:bCs/>
          <w:sz w:val="24"/>
          <w:szCs w:val="24"/>
        </w:rPr>
      </w:pPr>
      <w:r w:rsidRPr="000D2658">
        <w:rPr>
          <w:rFonts w:cs="Arial"/>
          <w:bCs/>
          <w:sz w:val="24"/>
          <w:szCs w:val="24"/>
        </w:rPr>
        <w:t>Fraud Prevention Policy and Response Plan</w:t>
      </w:r>
    </w:p>
    <w:p w:rsidR="000D2658" w:rsidRPr="000D2658" w:rsidRDefault="000D2658" w:rsidP="000D2658">
      <w:pPr>
        <w:pStyle w:val="ListParagraph"/>
        <w:numPr>
          <w:ilvl w:val="0"/>
          <w:numId w:val="38"/>
        </w:numPr>
        <w:spacing w:line="276" w:lineRule="auto"/>
        <w:rPr>
          <w:rFonts w:cs="Arial"/>
          <w:bCs/>
          <w:sz w:val="24"/>
          <w:szCs w:val="24"/>
        </w:rPr>
      </w:pPr>
      <w:r w:rsidRPr="000D2658">
        <w:rPr>
          <w:rFonts w:cs="Arial"/>
          <w:bCs/>
          <w:sz w:val="24"/>
          <w:szCs w:val="24"/>
        </w:rPr>
        <w:t>Health and Safety Policy</w:t>
      </w:r>
    </w:p>
    <w:p w:rsidR="0023073C" w:rsidRPr="000D2658" w:rsidRDefault="0023073C" w:rsidP="000D2658">
      <w:pPr>
        <w:pStyle w:val="ListParagraph"/>
        <w:numPr>
          <w:ilvl w:val="0"/>
          <w:numId w:val="38"/>
        </w:numPr>
        <w:spacing w:line="276" w:lineRule="auto"/>
        <w:rPr>
          <w:rFonts w:cs="Arial"/>
          <w:bCs/>
          <w:sz w:val="24"/>
          <w:szCs w:val="24"/>
        </w:rPr>
      </w:pPr>
      <w:r w:rsidRPr="000D2658">
        <w:rPr>
          <w:rFonts w:cs="Arial"/>
          <w:bCs/>
          <w:sz w:val="24"/>
          <w:szCs w:val="24"/>
        </w:rPr>
        <w:t>Selection of Suppliers Procedure</w:t>
      </w:r>
    </w:p>
    <w:p w:rsidR="0023073C" w:rsidRPr="000D2658" w:rsidRDefault="0023073C" w:rsidP="000D2658">
      <w:pPr>
        <w:pStyle w:val="ListParagraph"/>
        <w:numPr>
          <w:ilvl w:val="0"/>
          <w:numId w:val="38"/>
        </w:numPr>
        <w:spacing w:line="276" w:lineRule="auto"/>
        <w:rPr>
          <w:rFonts w:cs="Arial"/>
          <w:bCs/>
          <w:sz w:val="24"/>
          <w:szCs w:val="24"/>
        </w:rPr>
      </w:pPr>
      <w:r w:rsidRPr="000D2658">
        <w:rPr>
          <w:rFonts w:cs="Arial"/>
          <w:bCs/>
          <w:sz w:val="24"/>
          <w:szCs w:val="24"/>
        </w:rPr>
        <w:t>Tendering Procedure</w:t>
      </w:r>
    </w:p>
    <w:p w:rsidR="000D2658" w:rsidRPr="00E26050" w:rsidRDefault="000D2658" w:rsidP="000D2658">
      <w:pPr>
        <w:spacing w:after="200" w:line="276" w:lineRule="auto"/>
        <w:rPr>
          <w:rFonts w:cs="Arial"/>
          <w:bCs/>
          <w:sz w:val="24"/>
          <w:szCs w:val="24"/>
        </w:rPr>
      </w:pPr>
      <w:r>
        <w:rPr>
          <w:rFonts w:cs="Arial"/>
          <w:bCs/>
          <w:sz w:val="24"/>
          <w:szCs w:val="24"/>
        </w:rPr>
        <w:br w:type="page"/>
      </w:r>
    </w:p>
    <w:p w:rsidR="0023073C" w:rsidRPr="00E26050" w:rsidRDefault="0023073C" w:rsidP="00E26050">
      <w:pPr>
        <w:spacing w:line="276" w:lineRule="auto"/>
        <w:rPr>
          <w:rFonts w:cs="Arial"/>
          <w:b/>
          <w:bCs/>
          <w:sz w:val="24"/>
          <w:szCs w:val="24"/>
        </w:rPr>
      </w:pPr>
    </w:p>
    <w:p w:rsidR="0023073C" w:rsidRPr="000D2658" w:rsidRDefault="000D2658" w:rsidP="00E26050">
      <w:pPr>
        <w:spacing w:line="276" w:lineRule="auto"/>
        <w:rPr>
          <w:rFonts w:cs="Arial"/>
          <w:b/>
          <w:bCs/>
          <w:sz w:val="24"/>
          <w:szCs w:val="24"/>
        </w:rPr>
      </w:pPr>
      <w:r w:rsidRPr="000D2658">
        <w:rPr>
          <w:rFonts w:cs="Arial"/>
          <w:b/>
          <w:bCs/>
          <w:sz w:val="24"/>
          <w:szCs w:val="24"/>
        </w:rPr>
        <w:t>Appendix 3:</w:t>
      </w:r>
      <w:r w:rsidRPr="000D2658">
        <w:rPr>
          <w:rFonts w:cs="Arial"/>
          <w:b/>
          <w:bCs/>
          <w:sz w:val="24"/>
          <w:szCs w:val="24"/>
        </w:rPr>
        <w:tab/>
      </w:r>
      <w:r w:rsidR="0023073C" w:rsidRPr="000D2658">
        <w:rPr>
          <w:rFonts w:cs="Arial"/>
          <w:b/>
          <w:bCs/>
          <w:sz w:val="24"/>
          <w:szCs w:val="24"/>
        </w:rPr>
        <w:t>Relevant Legislation/Guidance</w:t>
      </w:r>
    </w:p>
    <w:p w:rsidR="0023073C" w:rsidRPr="00E26050" w:rsidRDefault="0023073C" w:rsidP="00E26050">
      <w:pPr>
        <w:spacing w:line="276" w:lineRule="auto"/>
        <w:rPr>
          <w:rFonts w:cs="Arial"/>
          <w:b/>
          <w:bCs/>
          <w:sz w:val="24"/>
          <w:szCs w:val="24"/>
        </w:rPr>
      </w:pPr>
    </w:p>
    <w:p w:rsidR="000D2658" w:rsidRDefault="000D2658" w:rsidP="000D2658">
      <w:pPr>
        <w:pStyle w:val="ListParagraph"/>
        <w:numPr>
          <w:ilvl w:val="0"/>
          <w:numId w:val="39"/>
        </w:numPr>
        <w:spacing w:line="276" w:lineRule="auto"/>
        <w:rPr>
          <w:rFonts w:eastAsia="Calibri" w:cs="Arial"/>
          <w:sz w:val="24"/>
          <w:szCs w:val="24"/>
          <w:lang w:eastAsia="en-US"/>
        </w:rPr>
      </w:pPr>
      <w:r w:rsidRPr="000D2658">
        <w:rPr>
          <w:rFonts w:eastAsia="Calibri" w:cs="Arial"/>
          <w:sz w:val="24"/>
          <w:szCs w:val="24"/>
          <w:lang w:eastAsia="en-US"/>
        </w:rPr>
        <w:t>Addressing Fair Work Practices, including the Living Wage, in Procurement</w:t>
      </w:r>
    </w:p>
    <w:p w:rsidR="000D2658" w:rsidRPr="000D2658" w:rsidRDefault="000D2658" w:rsidP="000D2658">
      <w:pPr>
        <w:pStyle w:val="ListParagraph"/>
        <w:numPr>
          <w:ilvl w:val="0"/>
          <w:numId w:val="39"/>
        </w:numPr>
        <w:spacing w:line="276" w:lineRule="auto"/>
        <w:rPr>
          <w:rFonts w:eastAsia="Calibri" w:cs="Arial"/>
          <w:sz w:val="24"/>
          <w:szCs w:val="24"/>
          <w:lang w:eastAsia="en-US"/>
        </w:rPr>
      </w:pPr>
      <w:r w:rsidRPr="000D2658">
        <w:rPr>
          <w:rFonts w:eastAsia="Calibri" w:cs="Arial"/>
          <w:sz w:val="24"/>
          <w:szCs w:val="24"/>
          <w:lang w:eastAsia="en-US"/>
        </w:rPr>
        <w:t>Energy, Transport and Postal Services Sectors</w:t>
      </w:r>
    </w:p>
    <w:p w:rsidR="000D2658" w:rsidRPr="000D2658" w:rsidRDefault="000D2658" w:rsidP="000D2658">
      <w:pPr>
        <w:pStyle w:val="ListParagraph"/>
        <w:numPr>
          <w:ilvl w:val="0"/>
          <w:numId w:val="39"/>
        </w:numPr>
        <w:spacing w:line="276" w:lineRule="auto"/>
        <w:rPr>
          <w:rFonts w:eastAsia="Calibri" w:cs="Arial"/>
          <w:sz w:val="24"/>
          <w:szCs w:val="24"/>
          <w:lang w:eastAsia="en-US"/>
        </w:rPr>
      </w:pPr>
      <w:r w:rsidRPr="000D2658">
        <w:rPr>
          <w:rFonts w:eastAsia="Calibri" w:cs="Arial"/>
          <w:sz w:val="24"/>
          <w:szCs w:val="24"/>
          <w:lang w:eastAsia="en-US"/>
        </w:rPr>
        <w:t>EU Procurement Directive for Electronic Invoicing in Public Procurement</w:t>
      </w:r>
    </w:p>
    <w:p w:rsidR="000D2658" w:rsidRPr="000D2658" w:rsidRDefault="000D2658" w:rsidP="000D2658">
      <w:pPr>
        <w:pStyle w:val="ListParagraph"/>
        <w:numPr>
          <w:ilvl w:val="0"/>
          <w:numId w:val="39"/>
        </w:numPr>
        <w:spacing w:line="276" w:lineRule="auto"/>
        <w:contextualSpacing/>
        <w:rPr>
          <w:rFonts w:eastAsia="Calibri" w:cs="Arial"/>
          <w:sz w:val="24"/>
          <w:szCs w:val="24"/>
          <w:lang w:eastAsia="en-US"/>
        </w:rPr>
      </w:pPr>
      <w:r w:rsidRPr="000D2658">
        <w:rPr>
          <w:rFonts w:eastAsia="Calibri" w:cs="Arial"/>
          <w:sz w:val="24"/>
          <w:szCs w:val="24"/>
          <w:lang w:eastAsia="en-US"/>
        </w:rPr>
        <w:t>EU Procurement Directive on the Award of Concession Contracts</w:t>
      </w:r>
    </w:p>
    <w:p w:rsidR="000D2658" w:rsidRPr="000D2658" w:rsidRDefault="000D2658" w:rsidP="000D2658">
      <w:pPr>
        <w:pStyle w:val="ListParagraph"/>
        <w:numPr>
          <w:ilvl w:val="0"/>
          <w:numId w:val="39"/>
        </w:numPr>
        <w:spacing w:line="276" w:lineRule="auto"/>
        <w:contextualSpacing/>
        <w:rPr>
          <w:rFonts w:eastAsia="Calibri" w:cs="Arial"/>
          <w:sz w:val="24"/>
          <w:szCs w:val="24"/>
          <w:lang w:eastAsia="en-US"/>
        </w:rPr>
      </w:pPr>
      <w:r w:rsidRPr="000D2658">
        <w:rPr>
          <w:rFonts w:eastAsia="Calibri" w:cs="Arial"/>
          <w:sz w:val="24"/>
          <w:szCs w:val="24"/>
          <w:lang w:eastAsia="en-US"/>
        </w:rPr>
        <w:t>EU Procurement Directive on the Award of Contracts by Entities Operating in the Water</w:t>
      </w:r>
    </w:p>
    <w:p w:rsidR="000D2658" w:rsidRPr="000D2658" w:rsidRDefault="000D2658" w:rsidP="000D2658">
      <w:pPr>
        <w:pStyle w:val="ListParagraph"/>
        <w:numPr>
          <w:ilvl w:val="0"/>
          <w:numId w:val="39"/>
        </w:numPr>
        <w:spacing w:line="276" w:lineRule="auto"/>
        <w:contextualSpacing/>
        <w:rPr>
          <w:rFonts w:eastAsia="Calibri" w:cs="Arial"/>
          <w:sz w:val="24"/>
          <w:szCs w:val="24"/>
          <w:lang w:eastAsia="en-US"/>
        </w:rPr>
      </w:pPr>
      <w:r w:rsidRPr="000D2658">
        <w:rPr>
          <w:rFonts w:eastAsia="Calibri" w:cs="Arial"/>
          <w:sz w:val="24"/>
          <w:szCs w:val="24"/>
          <w:lang w:eastAsia="en-US"/>
        </w:rPr>
        <w:t>EU Procurement Directive on Public Procurement</w:t>
      </w:r>
    </w:p>
    <w:p w:rsidR="000D2658" w:rsidRPr="000D2658" w:rsidRDefault="000D2658" w:rsidP="000D2658">
      <w:pPr>
        <w:pStyle w:val="ListParagraph"/>
        <w:numPr>
          <w:ilvl w:val="0"/>
          <w:numId w:val="39"/>
        </w:numPr>
        <w:spacing w:line="276" w:lineRule="auto"/>
        <w:contextualSpacing/>
        <w:rPr>
          <w:rFonts w:eastAsia="Calibri" w:cs="Arial"/>
          <w:sz w:val="24"/>
          <w:szCs w:val="24"/>
          <w:lang w:eastAsia="en-US"/>
        </w:rPr>
      </w:pPr>
      <w:r w:rsidRPr="000D2658">
        <w:rPr>
          <w:rFonts w:eastAsia="Calibri" w:cs="Arial"/>
          <w:sz w:val="24"/>
          <w:szCs w:val="24"/>
          <w:lang w:eastAsia="en-US"/>
        </w:rPr>
        <w:t>Health and Safety at Work etc. Act 1974</w:t>
      </w:r>
    </w:p>
    <w:p w:rsidR="000D2658" w:rsidRPr="000D2658" w:rsidRDefault="000D2658" w:rsidP="000D2658">
      <w:pPr>
        <w:pStyle w:val="ListParagraph"/>
        <w:numPr>
          <w:ilvl w:val="0"/>
          <w:numId w:val="39"/>
        </w:numPr>
        <w:spacing w:line="276" w:lineRule="auto"/>
        <w:contextualSpacing/>
        <w:rPr>
          <w:rFonts w:eastAsia="Calibri" w:cs="Arial"/>
          <w:sz w:val="24"/>
          <w:szCs w:val="24"/>
          <w:lang w:eastAsia="en-US"/>
        </w:rPr>
      </w:pPr>
      <w:r w:rsidRPr="000D2658">
        <w:rPr>
          <w:rFonts w:eastAsia="Calibri" w:cs="Arial"/>
          <w:sz w:val="24"/>
          <w:szCs w:val="24"/>
          <w:lang w:eastAsia="en-US"/>
        </w:rPr>
        <w:t>Modern Slavery Act 2015</w:t>
      </w:r>
    </w:p>
    <w:p w:rsidR="000D2658" w:rsidRPr="000D2658" w:rsidRDefault="0023073C" w:rsidP="000D2658">
      <w:pPr>
        <w:pStyle w:val="ListParagraph"/>
        <w:numPr>
          <w:ilvl w:val="0"/>
          <w:numId w:val="39"/>
        </w:numPr>
        <w:spacing w:line="276" w:lineRule="auto"/>
        <w:contextualSpacing/>
        <w:rPr>
          <w:rFonts w:eastAsia="Calibri" w:cs="Arial"/>
          <w:sz w:val="24"/>
          <w:szCs w:val="24"/>
          <w:lang w:eastAsia="en-US"/>
        </w:rPr>
      </w:pPr>
      <w:r w:rsidRPr="000D2658">
        <w:rPr>
          <w:rFonts w:eastAsia="Calibri" w:cs="Arial"/>
          <w:sz w:val="24"/>
          <w:szCs w:val="24"/>
          <w:lang w:eastAsia="en-US"/>
        </w:rPr>
        <w:t>Procurement Reform (Scotland) Act 2014</w:t>
      </w:r>
    </w:p>
    <w:p w:rsidR="0023073C" w:rsidRPr="000D2658" w:rsidRDefault="0023073C" w:rsidP="000D2658">
      <w:pPr>
        <w:pStyle w:val="ListParagraph"/>
        <w:numPr>
          <w:ilvl w:val="0"/>
          <w:numId w:val="39"/>
        </w:numPr>
        <w:spacing w:line="276" w:lineRule="auto"/>
        <w:rPr>
          <w:rFonts w:eastAsia="Calibri" w:cs="Arial"/>
          <w:sz w:val="24"/>
          <w:szCs w:val="24"/>
          <w:lang w:eastAsia="en-US"/>
        </w:rPr>
      </w:pPr>
      <w:r w:rsidRPr="000D2658">
        <w:rPr>
          <w:rFonts w:eastAsia="Calibri" w:cs="Arial"/>
          <w:sz w:val="24"/>
          <w:szCs w:val="24"/>
          <w:lang w:eastAsia="en-US"/>
        </w:rPr>
        <w:t>Statutory Guidance on the Selection of Tenderers and Award of Contracts</w:t>
      </w:r>
    </w:p>
    <w:p w:rsidR="000D2658" w:rsidRPr="00676F1D" w:rsidRDefault="000D2658" w:rsidP="0024378B">
      <w:pPr>
        <w:pStyle w:val="ListParagraph"/>
        <w:numPr>
          <w:ilvl w:val="0"/>
          <w:numId w:val="39"/>
        </w:numPr>
        <w:spacing w:after="200" w:line="276" w:lineRule="auto"/>
        <w:contextualSpacing/>
        <w:rPr>
          <w:rFonts w:eastAsia="Calibri" w:cs="Arial"/>
          <w:sz w:val="24"/>
          <w:szCs w:val="24"/>
          <w:lang w:eastAsia="en-US"/>
        </w:rPr>
      </w:pPr>
      <w:r w:rsidRPr="00676F1D">
        <w:rPr>
          <w:rFonts w:eastAsia="Calibri" w:cs="Arial"/>
          <w:sz w:val="24"/>
          <w:szCs w:val="24"/>
          <w:lang w:eastAsia="en-US"/>
        </w:rPr>
        <w:t xml:space="preserve">Treaty on the Functioning of the European Union </w:t>
      </w:r>
    </w:p>
    <w:p w:rsidR="000D2658" w:rsidRDefault="000D2658" w:rsidP="000D2658">
      <w:pPr>
        <w:spacing w:line="276" w:lineRule="auto"/>
        <w:rPr>
          <w:rFonts w:eastAsia="Calibri" w:cs="Arial"/>
          <w:sz w:val="24"/>
          <w:szCs w:val="24"/>
          <w:lang w:eastAsia="en-US"/>
        </w:rPr>
      </w:pPr>
    </w:p>
    <w:p w:rsidR="00676F1D" w:rsidRDefault="00676F1D" w:rsidP="0023073C">
      <w:pPr>
        <w:rPr>
          <w:rFonts w:eastAsia="Calibri" w:cs="Arial"/>
          <w:b/>
          <w:sz w:val="24"/>
          <w:szCs w:val="24"/>
          <w:lang w:eastAsia="en-US"/>
        </w:rPr>
        <w:sectPr w:rsidR="00676F1D">
          <w:footerReference w:type="even" r:id="rId8"/>
          <w:footerReference w:type="default" r:id="rId9"/>
          <w:pgSz w:w="11906" w:h="16838"/>
          <w:pgMar w:top="1440" w:right="1440" w:bottom="1440" w:left="1440" w:header="708" w:footer="708" w:gutter="0"/>
          <w:cols w:space="708"/>
          <w:docGrid w:linePitch="360"/>
        </w:sectPr>
      </w:pPr>
    </w:p>
    <w:p w:rsidR="0023073C" w:rsidRDefault="0023073C" w:rsidP="0023073C">
      <w:pPr>
        <w:rPr>
          <w:rFonts w:eastAsia="Calibri" w:cs="Arial"/>
          <w:b/>
          <w:sz w:val="24"/>
          <w:szCs w:val="24"/>
          <w:lang w:eastAsia="en-US"/>
        </w:rPr>
      </w:pPr>
      <w:r w:rsidRPr="00F27372">
        <w:rPr>
          <w:rFonts w:eastAsia="Calibri" w:cs="Arial"/>
          <w:b/>
          <w:sz w:val="24"/>
          <w:szCs w:val="24"/>
          <w:lang w:eastAsia="en-US"/>
        </w:rPr>
        <w:lastRenderedPageBreak/>
        <w:t xml:space="preserve">Appendix </w:t>
      </w:r>
      <w:r w:rsidR="00F27372">
        <w:rPr>
          <w:rFonts w:eastAsia="Calibri" w:cs="Arial"/>
          <w:b/>
          <w:sz w:val="24"/>
          <w:szCs w:val="24"/>
          <w:lang w:eastAsia="en-US"/>
        </w:rPr>
        <w:t>4</w:t>
      </w:r>
      <w:r w:rsidRPr="00F27372">
        <w:rPr>
          <w:rFonts w:eastAsia="Calibri" w:cs="Arial"/>
          <w:b/>
          <w:sz w:val="24"/>
          <w:szCs w:val="24"/>
          <w:lang w:eastAsia="en-US"/>
        </w:rPr>
        <w:t xml:space="preserve">: Action Plan for </w:t>
      </w:r>
      <w:r w:rsidR="005E7EF3">
        <w:rPr>
          <w:rFonts w:eastAsia="Calibri" w:cs="Arial"/>
          <w:b/>
          <w:sz w:val="24"/>
          <w:szCs w:val="24"/>
          <w:lang w:eastAsia="en-US"/>
        </w:rPr>
        <w:t xml:space="preserve">August 2016 - </w:t>
      </w:r>
      <w:r w:rsidRPr="00F27372">
        <w:rPr>
          <w:rFonts w:eastAsia="Calibri" w:cs="Arial"/>
          <w:b/>
          <w:sz w:val="24"/>
          <w:szCs w:val="24"/>
          <w:lang w:eastAsia="en-US"/>
        </w:rPr>
        <w:t>Dec</w:t>
      </w:r>
      <w:r w:rsidR="00FF1195">
        <w:rPr>
          <w:rFonts w:eastAsia="Calibri" w:cs="Arial"/>
          <w:b/>
          <w:sz w:val="24"/>
          <w:szCs w:val="24"/>
          <w:lang w:eastAsia="en-US"/>
        </w:rPr>
        <w:t>ember</w:t>
      </w:r>
      <w:r w:rsidRPr="00F27372">
        <w:rPr>
          <w:rFonts w:eastAsia="Calibri" w:cs="Arial"/>
          <w:b/>
          <w:sz w:val="24"/>
          <w:szCs w:val="24"/>
          <w:lang w:eastAsia="en-US"/>
        </w:rPr>
        <w:t xml:space="preserve"> 2017</w:t>
      </w:r>
    </w:p>
    <w:p w:rsidR="00706261" w:rsidRDefault="00706261" w:rsidP="0023073C">
      <w:pPr>
        <w:rPr>
          <w:rFonts w:eastAsia="Calibri" w:cs="Arial"/>
          <w:b/>
          <w:sz w:val="24"/>
          <w:szCs w:val="24"/>
          <w:lang w:eastAsia="en-US"/>
        </w:rPr>
      </w:pPr>
    </w:p>
    <w:p w:rsidR="00706261" w:rsidRPr="00F27372" w:rsidRDefault="00706261" w:rsidP="0023073C">
      <w:pPr>
        <w:rPr>
          <w:rFonts w:eastAsia="Calibri" w:cs="Arial"/>
          <w:b/>
          <w:sz w:val="24"/>
          <w:szCs w:val="24"/>
          <w:lang w:eastAsia="en-US"/>
        </w:rPr>
      </w:pPr>
    </w:p>
    <w:p w:rsidR="0023073C" w:rsidRPr="00123E35" w:rsidRDefault="0023073C" w:rsidP="0023073C">
      <w:pPr>
        <w:rPr>
          <w:rFonts w:eastAsia="Calibri" w:cs="Arial"/>
          <w:sz w:val="24"/>
          <w:szCs w:val="24"/>
          <w:lang w:eastAsia="en-US"/>
        </w:rPr>
      </w:pPr>
    </w:p>
    <w:p w:rsidR="00F47B79" w:rsidRPr="00E97DB4" w:rsidRDefault="00E97DB4" w:rsidP="0023073C">
      <w:pPr>
        <w:rPr>
          <w:rFonts w:eastAsia="Calibri" w:cs="Arial"/>
          <w:sz w:val="24"/>
          <w:szCs w:val="24"/>
          <w:lang w:eastAsia="en-US"/>
        </w:rPr>
      </w:pPr>
      <w:r w:rsidRPr="00E97DB4">
        <w:rPr>
          <w:rFonts w:eastAsia="Calibri" w:cs="Arial"/>
          <w:sz w:val="24"/>
          <w:szCs w:val="24"/>
          <w:lang w:eastAsia="en-US"/>
        </w:rPr>
        <w:t>Aim 2:</w:t>
      </w:r>
      <w:r w:rsidRPr="00E97DB4">
        <w:rPr>
          <w:rFonts w:eastAsia="Calibri" w:cs="Arial"/>
          <w:sz w:val="24"/>
          <w:szCs w:val="24"/>
          <w:lang w:eastAsia="en-US"/>
        </w:rPr>
        <w:tab/>
      </w:r>
      <w:r w:rsidR="00A55352" w:rsidRPr="00E97DB4">
        <w:rPr>
          <w:rFonts w:eastAsia="Calibri" w:cs="Arial"/>
          <w:sz w:val="24"/>
          <w:szCs w:val="24"/>
          <w:u w:val="single"/>
          <w:lang w:eastAsia="en-US"/>
        </w:rPr>
        <w:t>Developing staff to successfully deliver our vision</w:t>
      </w:r>
    </w:p>
    <w:p w:rsidR="00E97DB4" w:rsidRDefault="00E97DB4" w:rsidP="0023073C">
      <w:pPr>
        <w:rPr>
          <w:rFonts w:eastAsia="Calibri" w:cs="Arial"/>
          <w:b/>
          <w:sz w:val="24"/>
          <w:szCs w:val="24"/>
          <w:lang w:eastAsia="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969"/>
        <w:gridCol w:w="3544"/>
        <w:gridCol w:w="1559"/>
        <w:gridCol w:w="2552"/>
      </w:tblGrid>
      <w:tr w:rsidR="00676F1D" w:rsidRPr="00E97DB4" w:rsidTr="00676F1D">
        <w:trPr>
          <w:trHeight w:val="339"/>
        </w:trPr>
        <w:tc>
          <w:tcPr>
            <w:tcW w:w="2830" w:type="dxa"/>
            <w:shd w:val="clear" w:color="auto" w:fill="17365D" w:themeFill="text2" w:themeFillShade="BF"/>
            <w:vAlign w:val="center"/>
          </w:tcPr>
          <w:p w:rsidR="00676F1D" w:rsidRPr="00E97DB4" w:rsidRDefault="00676F1D" w:rsidP="00CA4FF3">
            <w:pPr>
              <w:rPr>
                <w:rFonts w:eastAsia="Calibri" w:cs="Arial"/>
                <w:b/>
                <w:lang w:eastAsia="en-US"/>
              </w:rPr>
            </w:pPr>
            <w:r w:rsidRPr="00E97DB4">
              <w:rPr>
                <w:rFonts w:eastAsia="Calibri" w:cs="Arial"/>
                <w:b/>
                <w:lang w:eastAsia="en-US"/>
              </w:rPr>
              <w:t>Objective</w:t>
            </w:r>
          </w:p>
        </w:tc>
        <w:tc>
          <w:tcPr>
            <w:tcW w:w="3969" w:type="dxa"/>
            <w:shd w:val="clear" w:color="auto" w:fill="17365D" w:themeFill="text2" w:themeFillShade="BF"/>
            <w:vAlign w:val="center"/>
          </w:tcPr>
          <w:p w:rsidR="00676F1D" w:rsidRPr="00E97DB4" w:rsidRDefault="00676F1D" w:rsidP="00CA4FF3">
            <w:pPr>
              <w:rPr>
                <w:rFonts w:eastAsia="Calibri" w:cs="Arial"/>
                <w:b/>
                <w:lang w:eastAsia="en-US"/>
              </w:rPr>
            </w:pPr>
            <w:r w:rsidRPr="00E97DB4">
              <w:rPr>
                <w:rFonts w:eastAsia="Calibri" w:cs="Arial"/>
                <w:b/>
                <w:lang w:eastAsia="en-US"/>
              </w:rPr>
              <w:t>Main Action</w:t>
            </w:r>
          </w:p>
        </w:tc>
        <w:tc>
          <w:tcPr>
            <w:tcW w:w="3544" w:type="dxa"/>
            <w:shd w:val="clear" w:color="auto" w:fill="17365D" w:themeFill="text2" w:themeFillShade="BF"/>
            <w:vAlign w:val="center"/>
          </w:tcPr>
          <w:p w:rsidR="00676F1D" w:rsidRPr="00E97DB4" w:rsidRDefault="00676F1D" w:rsidP="00CA4FF3">
            <w:pPr>
              <w:rPr>
                <w:rFonts w:eastAsia="Calibri" w:cs="Arial"/>
                <w:b/>
                <w:lang w:eastAsia="en-US"/>
              </w:rPr>
            </w:pPr>
            <w:r w:rsidRPr="00E97DB4">
              <w:rPr>
                <w:rFonts w:eastAsia="Calibri" w:cs="Arial"/>
                <w:b/>
                <w:lang w:eastAsia="en-US"/>
              </w:rPr>
              <w:t>KPI</w:t>
            </w:r>
          </w:p>
        </w:tc>
        <w:tc>
          <w:tcPr>
            <w:tcW w:w="1559" w:type="dxa"/>
            <w:shd w:val="clear" w:color="auto" w:fill="17365D" w:themeFill="text2" w:themeFillShade="BF"/>
            <w:vAlign w:val="center"/>
          </w:tcPr>
          <w:p w:rsidR="00676F1D" w:rsidRPr="00E97DB4" w:rsidRDefault="00676F1D" w:rsidP="00CA4FF3">
            <w:pPr>
              <w:rPr>
                <w:rFonts w:eastAsia="Calibri" w:cs="Arial"/>
                <w:b/>
                <w:lang w:eastAsia="en-US"/>
              </w:rPr>
            </w:pPr>
            <w:r w:rsidRPr="00E97DB4">
              <w:rPr>
                <w:rFonts w:eastAsia="Calibri" w:cs="Arial"/>
                <w:b/>
                <w:lang w:eastAsia="en-US"/>
              </w:rPr>
              <w:t>By When</w:t>
            </w:r>
          </w:p>
        </w:tc>
        <w:tc>
          <w:tcPr>
            <w:tcW w:w="2552" w:type="dxa"/>
            <w:shd w:val="clear" w:color="auto" w:fill="17365D" w:themeFill="text2" w:themeFillShade="BF"/>
          </w:tcPr>
          <w:p w:rsidR="00676F1D" w:rsidRPr="00E97DB4" w:rsidRDefault="00676F1D" w:rsidP="00CA4FF3">
            <w:pPr>
              <w:rPr>
                <w:rFonts w:eastAsia="Calibri" w:cs="Arial"/>
                <w:b/>
                <w:lang w:eastAsia="en-US"/>
              </w:rPr>
            </w:pPr>
            <w:r>
              <w:rPr>
                <w:rFonts w:eastAsia="Calibri" w:cs="Arial"/>
                <w:b/>
                <w:lang w:eastAsia="en-US"/>
              </w:rPr>
              <w:t>Responsible Person</w:t>
            </w:r>
          </w:p>
        </w:tc>
      </w:tr>
      <w:tr w:rsidR="00676F1D" w:rsidRPr="00E97DB4" w:rsidTr="00676F1D">
        <w:trPr>
          <w:trHeight w:val="142"/>
        </w:trPr>
        <w:tc>
          <w:tcPr>
            <w:tcW w:w="2830" w:type="dxa"/>
            <w:shd w:val="clear" w:color="auto" w:fill="F2F2F2"/>
          </w:tcPr>
          <w:p w:rsidR="00676F1D" w:rsidRPr="00E97DB4" w:rsidRDefault="00676F1D" w:rsidP="00CA4FF3">
            <w:pPr>
              <w:rPr>
                <w:rFonts w:eastAsia="Calibri" w:cs="Arial"/>
                <w:lang w:eastAsia="en-US"/>
              </w:rPr>
            </w:pPr>
          </w:p>
        </w:tc>
        <w:tc>
          <w:tcPr>
            <w:tcW w:w="3969" w:type="dxa"/>
            <w:shd w:val="clear" w:color="auto" w:fill="F2F2F2"/>
          </w:tcPr>
          <w:p w:rsidR="00676F1D" w:rsidRPr="00E97DB4" w:rsidRDefault="00676F1D" w:rsidP="00CA4FF3">
            <w:pPr>
              <w:rPr>
                <w:rFonts w:eastAsia="Calibri" w:cs="Arial"/>
                <w:lang w:eastAsia="en-US"/>
              </w:rPr>
            </w:pPr>
          </w:p>
        </w:tc>
        <w:tc>
          <w:tcPr>
            <w:tcW w:w="3544" w:type="dxa"/>
            <w:shd w:val="clear" w:color="auto" w:fill="F2F2F2"/>
          </w:tcPr>
          <w:p w:rsidR="00676F1D" w:rsidRPr="00E97DB4" w:rsidRDefault="00676F1D" w:rsidP="00CA4FF3">
            <w:pPr>
              <w:rPr>
                <w:rFonts w:eastAsia="Calibri" w:cs="Arial"/>
                <w:lang w:eastAsia="en-US"/>
              </w:rPr>
            </w:pPr>
          </w:p>
        </w:tc>
        <w:tc>
          <w:tcPr>
            <w:tcW w:w="1559" w:type="dxa"/>
            <w:shd w:val="clear" w:color="auto" w:fill="F2F2F2"/>
          </w:tcPr>
          <w:p w:rsidR="00676F1D" w:rsidRPr="00E97DB4" w:rsidRDefault="00676F1D" w:rsidP="00CA4FF3">
            <w:pPr>
              <w:rPr>
                <w:rFonts w:eastAsia="Calibri" w:cs="Arial"/>
                <w:b/>
                <w:lang w:eastAsia="en-US"/>
              </w:rPr>
            </w:pPr>
          </w:p>
        </w:tc>
        <w:tc>
          <w:tcPr>
            <w:tcW w:w="2552" w:type="dxa"/>
            <w:shd w:val="clear" w:color="auto" w:fill="F2F2F2"/>
          </w:tcPr>
          <w:p w:rsidR="00676F1D" w:rsidRPr="00E97DB4" w:rsidRDefault="00676F1D" w:rsidP="00CA4FF3">
            <w:pPr>
              <w:rPr>
                <w:rFonts w:eastAsia="Calibri" w:cs="Arial"/>
                <w:b/>
                <w:lang w:eastAsia="en-US"/>
              </w:rPr>
            </w:pPr>
          </w:p>
        </w:tc>
      </w:tr>
      <w:tr w:rsidR="00676F1D" w:rsidRPr="00E97DB4" w:rsidTr="00676F1D">
        <w:trPr>
          <w:trHeight w:val="142"/>
        </w:trPr>
        <w:tc>
          <w:tcPr>
            <w:tcW w:w="2830" w:type="dxa"/>
            <w:vMerge w:val="restart"/>
            <w:shd w:val="clear" w:color="auto" w:fill="F2F2F2"/>
          </w:tcPr>
          <w:p w:rsidR="00676F1D" w:rsidRPr="00E97DB4" w:rsidRDefault="00676F1D" w:rsidP="00CA4FF3">
            <w:pPr>
              <w:rPr>
                <w:rFonts w:eastAsia="Calibri" w:cs="Arial"/>
                <w:lang w:eastAsia="en-US"/>
              </w:rPr>
            </w:pPr>
            <w:r w:rsidRPr="00E97DB4">
              <w:rPr>
                <w:rFonts w:eastAsia="Calibri" w:cs="Arial"/>
                <w:lang w:eastAsia="en-US"/>
              </w:rPr>
              <w:t>We will educate our staff to understand the procurement processes and legislation</w:t>
            </w:r>
          </w:p>
        </w:tc>
        <w:tc>
          <w:tcPr>
            <w:tcW w:w="3969" w:type="dxa"/>
            <w:shd w:val="clear" w:color="auto" w:fill="F2F2F2"/>
          </w:tcPr>
          <w:p w:rsidR="00676F1D" w:rsidRPr="00E97DB4" w:rsidRDefault="00676F1D" w:rsidP="00CA4FF3">
            <w:pPr>
              <w:rPr>
                <w:rFonts w:eastAsia="Calibri" w:cs="Arial"/>
                <w:lang w:eastAsia="en-US"/>
              </w:rPr>
            </w:pPr>
            <w:r w:rsidRPr="00E97DB4">
              <w:rPr>
                <w:rFonts w:eastAsia="Calibri" w:cs="Arial"/>
                <w:lang w:eastAsia="en-US"/>
              </w:rPr>
              <w:t xml:space="preserve">Introduce an </w:t>
            </w:r>
            <w:r w:rsidR="0023272F" w:rsidRPr="00E97DB4">
              <w:rPr>
                <w:rFonts w:eastAsia="Calibri" w:cs="Arial"/>
                <w:lang w:eastAsia="en-US"/>
              </w:rPr>
              <w:t>eLearning</w:t>
            </w:r>
            <w:r w:rsidRPr="00E97DB4">
              <w:rPr>
                <w:rFonts w:eastAsia="Calibri" w:cs="Arial"/>
                <w:lang w:eastAsia="en-US"/>
              </w:rPr>
              <w:t xml:space="preserve"> Procurement module</w:t>
            </w:r>
            <w:r w:rsidR="0023272F">
              <w:rPr>
                <w:rFonts w:eastAsia="Calibri" w:cs="Arial"/>
                <w:lang w:eastAsia="en-US"/>
              </w:rPr>
              <w:t>.</w:t>
            </w:r>
          </w:p>
        </w:tc>
        <w:tc>
          <w:tcPr>
            <w:tcW w:w="3544" w:type="dxa"/>
            <w:shd w:val="clear" w:color="auto" w:fill="F2F2F2"/>
          </w:tcPr>
          <w:p w:rsidR="00676F1D" w:rsidRPr="00E97DB4" w:rsidRDefault="00676F1D" w:rsidP="00CA4FF3">
            <w:pPr>
              <w:rPr>
                <w:rFonts w:eastAsia="Calibri" w:cs="Arial"/>
                <w:lang w:eastAsia="en-US"/>
              </w:rPr>
            </w:pPr>
            <w:r w:rsidRPr="00E97DB4">
              <w:rPr>
                <w:rFonts w:eastAsia="Calibri" w:cs="Arial"/>
                <w:lang w:eastAsia="en-US"/>
              </w:rPr>
              <w:t>Elearning module available on Blackboard or equivalent and accessed by staff</w:t>
            </w:r>
          </w:p>
        </w:tc>
        <w:tc>
          <w:tcPr>
            <w:tcW w:w="1559" w:type="dxa"/>
            <w:shd w:val="clear" w:color="auto" w:fill="F2F2F2"/>
          </w:tcPr>
          <w:p w:rsidR="00676F1D" w:rsidRPr="00676F1D" w:rsidRDefault="00676F1D" w:rsidP="00CA4FF3">
            <w:pPr>
              <w:rPr>
                <w:rFonts w:eastAsia="Calibri" w:cs="Arial"/>
                <w:lang w:eastAsia="en-US"/>
              </w:rPr>
            </w:pPr>
            <w:r w:rsidRPr="00676F1D">
              <w:rPr>
                <w:rFonts w:eastAsia="Calibri" w:cs="Arial"/>
                <w:lang w:eastAsia="en-US"/>
              </w:rPr>
              <w:t>31/03/17</w:t>
            </w:r>
          </w:p>
        </w:tc>
        <w:tc>
          <w:tcPr>
            <w:tcW w:w="2552" w:type="dxa"/>
            <w:shd w:val="clear" w:color="auto" w:fill="F2F2F2"/>
          </w:tcPr>
          <w:p w:rsidR="00676F1D" w:rsidRPr="00676F1D" w:rsidRDefault="00676F1D" w:rsidP="00676F1D">
            <w:pPr>
              <w:rPr>
                <w:rFonts w:eastAsia="Calibri" w:cs="Arial"/>
                <w:lang w:eastAsia="en-US"/>
              </w:rPr>
            </w:pPr>
            <w:r w:rsidRPr="00676F1D">
              <w:rPr>
                <w:rFonts w:eastAsia="Calibri" w:cs="Arial"/>
                <w:lang w:eastAsia="en-US"/>
              </w:rPr>
              <w:t>APUC Shared Service Resource</w:t>
            </w:r>
          </w:p>
          <w:p w:rsidR="00676F1D" w:rsidRPr="00676F1D" w:rsidRDefault="00676F1D" w:rsidP="00CA4FF3">
            <w:pPr>
              <w:rPr>
                <w:rFonts w:eastAsia="Calibri" w:cs="Arial"/>
                <w:lang w:eastAsia="en-US"/>
              </w:rPr>
            </w:pPr>
            <w:r w:rsidRPr="00676F1D">
              <w:rPr>
                <w:rFonts w:eastAsia="Calibri" w:cs="Arial"/>
                <w:lang w:eastAsia="en-US"/>
              </w:rPr>
              <w:t>Professional Development Officer</w:t>
            </w:r>
          </w:p>
          <w:p w:rsidR="00676F1D" w:rsidRPr="00E97DB4" w:rsidRDefault="00676F1D" w:rsidP="00CA4FF3">
            <w:pPr>
              <w:rPr>
                <w:rFonts w:eastAsia="Calibri" w:cs="Arial"/>
                <w:b/>
                <w:lang w:eastAsia="en-US"/>
              </w:rPr>
            </w:pPr>
          </w:p>
        </w:tc>
      </w:tr>
      <w:tr w:rsidR="00676F1D" w:rsidRPr="00E97DB4" w:rsidTr="00676F1D">
        <w:trPr>
          <w:trHeight w:val="142"/>
        </w:trPr>
        <w:tc>
          <w:tcPr>
            <w:tcW w:w="2830" w:type="dxa"/>
            <w:vMerge/>
            <w:shd w:val="clear" w:color="auto" w:fill="F2F2F2"/>
          </w:tcPr>
          <w:p w:rsidR="00676F1D" w:rsidRPr="00E97DB4" w:rsidRDefault="00676F1D" w:rsidP="00CA4FF3">
            <w:pPr>
              <w:rPr>
                <w:rFonts w:eastAsia="Calibri" w:cs="Arial"/>
                <w:lang w:eastAsia="en-US"/>
              </w:rPr>
            </w:pPr>
          </w:p>
        </w:tc>
        <w:tc>
          <w:tcPr>
            <w:tcW w:w="3969" w:type="dxa"/>
            <w:shd w:val="clear" w:color="auto" w:fill="F2F2F2"/>
          </w:tcPr>
          <w:p w:rsidR="00676F1D" w:rsidRPr="00E97DB4" w:rsidRDefault="00676F1D" w:rsidP="00676F1D">
            <w:pPr>
              <w:rPr>
                <w:rFonts w:eastAsia="Calibri" w:cs="Arial"/>
                <w:lang w:eastAsia="en-US"/>
              </w:rPr>
            </w:pPr>
            <w:r w:rsidRPr="00E97DB4">
              <w:rPr>
                <w:rFonts w:eastAsia="Calibri" w:cs="Arial"/>
                <w:lang w:eastAsia="en-US"/>
              </w:rPr>
              <w:t>Create Procurement Guidance Documents</w:t>
            </w:r>
            <w:r w:rsidR="0023272F">
              <w:rPr>
                <w:rFonts w:eastAsia="Calibri" w:cs="Arial"/>
                <w:lang w:eastAsia="en-US"/>
              </w:rPr>
              <w:t>.</w:t>
            </w:r>
            <w:r w:rsidRPr="00E97DB4">
              <w:rPr>
                <w:rFonts w:eastAsia="Calibri" w:cs="Arial"/>
                <w:lang w:eastAsia="en-US"/>
              </w:rPr>
              <w:t xml:space="preserve"> </w:t>
            </w:r>
          </w:p>
        </w:tc>
        <w:tc>
          <w:tcPr>
            <w:tcW w:w="3544" w:type="dxa"/>
            <w:shd w:val="clear" w:color="auto" w:fill="F2F2F2"/>
          </w:tcPr>
          <w:p w:rsidR="00676F1D" w:rsidRPr="00E97DB4" w:rsidRDefault="00676F1D" w:rsidP="00CA4FF3">
            <w:pPr>
              <w:rPr>
                <w:rFonts w:eastAsia="Calibri" w:cs="Arial"/>
                <w:lang w:eastAsia="en-US"/>
              </w:rPr>
            </w:pPr>
            <w:r w:rsidRPr="00E97DB4">
              <w:rPr>
                <w:rFonts w:eastAsia="Calibri" w:cs="Arial"/>
                <w:lang w:eastAsia="en-US"/>
              </w:rPr>
              <w:t>Feedback from a customer feedback survey</w:t>
            </w:r>
          </w:p>
        </w:tc>
        <w:tc>
          <w:tcPr>
            <w:tcW w:w="1559" w:type="dxa"/>
            <w:shd w:val="clear" w:color="auto" w:fill="F2F2F2"/>
          </w:tcPr>
          <w:p w:rsidR="00676F1D" w:rsidRPr="00676F1D" w:rsidRDefault="00676F1D" w:rsidP="00CA4FF3">
            <w:pPr>
              <w:rPr>
                <w:rFonts w:eastAsia="Calibri" w:cs="Arial"/>
                <w:lang w:eastAsia="en-US"/>
              </w:rPr>
            </w:pPr>
            <w:r>
              <w:rPr>
                <w:rFonts w:eastAsia="Calibri" w:cs="Arial"/>
                <w:lang w:eastAsia="en-US"/>
              </w:rPr>
              <w:t>31/8/2016</w:t>
            </w:r>
          </w:p>
        </w:tc>
        <w:tc>
          <w:tcPr>
            <w:tcW w:w="2552" w:type="dxa"/>
            <w:shd w:val="clear" w:color="auto" w:fill="F2F2F2"/>
          </w:tcPr>
          <w:p w:rsidR="00676F1D" w:rsidRPr="00676F1D" w:rsidRDefault="00676F1D" w:rsidP="00676F1D">
            <w:pPr>
              <w:rPr>
                <w:rFonts w:eastAsia="Calibri" w:cs="Arial"/>
                <w:lang w:eastAsia="en-US"/>
              </w:rPr>
            </w:pPr>
            <w:r w:rsidRPr="00676F1D">
              <w:rPr>
                <w:rFonts w:eastAsia="Calibri" w:cs="Arial"/>
                <w:lang w:eastAsia="en-US"/>
              </w:rPr>
              <w:t>APUC Shared Service Resource</w:t>
            </w:r>
          </w:p>
          <w:p w:rsidR="00676F1D" w:rsidRPr="00676F1D" w:rsidRDefault="00676F1D" w:rsidP="00676F1D">
            <w:pPr>
              <w:rPr>
                <w:rFonts w:eastAsia="Calibri" w:cs="Arial"/>
                <w:lang w:eastAsia="en-US"/>
              </w:rPr>
            </w:pPr>
            <w:r w:rsidRPr="00676F1D">
              <w:rPr>
                <w:rFonts w:eastAsia="Calibri" w:cs="Arial"/>
                <w:lang w:eastAsia="en-US"/>
              </w:rPr>
              <w:t>Assistant Accountant</w:t>
            </w:r>
          </w:p>
        </w:tc>
      </w:tr>
    </w:tbl>
    <w:p w:rsidR="00706261" w:rsidRDefault="00706261" w:rsidP="006C776E">
      <w:pPr>
        <w:ind w:left="-142"/>
        <w:rPr>
          <w:rFonts w:eastAsia="Calibri" w:cs="Arial"/>
          <w:b/>
          <w:lang w:eastAsia="en-US"/>
        </w:rPr>
      </w:pPr>
    </w:p>
    <w:p w:rsidR="00E97DB4" w:rsidRPr="00706261" w:rsidRDefault="00706261" w:rsidP="00706261">
      <w:pPr>
        <w:spacing w:after="200" w:line="276" w:lineRule="auto"/>
        <w:rPr>
          <w:rFonts w:eastAsia="Calibri" w:cs="Arial"/>
          <w:b/>
          <w:lang w:eastAsia="en-US"/>
        </w:rPr>
      </w:pPr>
      <w:r>
        <w:rPr>
          <w:rFonts w:eastAsia="Calibri" w:cs="Arial"/>
          <w:b/>
          <w:lang w:eastAsia="en-US"/>
        </w:rPr>
        <w:br w:type="page"/>
      </w:r>
    </w:p>
    <w:p w:rsidR="006C776E" w:rsidRPr="00E97DB4" w:rsidRDefault="00E97DB4" w:rsidP="00E97DB4">
      <w:pPr>
        <w:ind w:left="851" w:hanging="993"/>
        <w:rPr>
          <w:rFonts w:eastAsia="Calibri" w:cs="Arial"/>
          <w:sz w:val="24"/>
          <w:szCs w:val="24"/>
          <w:u w:val="single"/>
          <w:lang w:eastAsia="en-US"/>
        </w:rPr>
      </w:pPr>
      <w:r>
        <w:rPr>
          <w:rFonts w:eastAsia="Calibri" w:cs="Arial"/>
          <w:sz w:val="24"/>
          <w:szCs w:val="24"/>
          <w:lang w:eastAsia="en-US"/>
        </w:rPr>
        <w:lastRenderedPageBreak/>
        <w:t>Aim 3:</w:t>
      </w:r>
      <w:r>
        <w:rPr>
          <w:rFonts w:eastAsia="Calibri" w:cs="Arial"/>
          <w:sz w:val="24"/>
          <w:szCs w:val="24"/>
          <w:lang w:eastAsia="en-US"/>
        </w:rPr>
        <w:tab/>
      </w:r>
      <w:r w:rsidR="006C776E" w:rsidRPr="00E97DB4">
        <w:rPr>
          <w:rFonts w:eastAsia="Calibri" w:cs="Arial"/>
          <w:sz w:val="24"/>
          <w:szCs w:val="24"/>
          <w:u w:val="single"/>
          <w:lang w:eastAsia="en-US"/>
        </w:rPr>
        <w:t>Work in collaboration to promote growth in local, regional, natio</w:t>
      </w:r>
      <w:r w:rsidRPr="00E97DB4">
        <w:rPr>
          <w:rFonts w:eastAsia="Calibri" w:cs="Arial"/>
          <w:sz w:val="24"/>
          <w:szCs w:val="24"/>
          <w:u w:val="single"/>
          <w:lang w:eastAsia="en-US"/>
        </w:rPr>
        <w:t>nal and international economies</w:t>
      </w:r>
    </w:p>
    <w:p w:rsidR="0023073C" w:rsidRPr="00E97DB4" w:rsidRDefault="0023073C" w:rsidP="0023073C">
      <w:pPr>
        <w:rPr>
          <w:rFonts w:eastAsia="Calibri" w:cs="Arial"/>
          <w:sz w:val="20"/>
          <w:szCs w:val="20"/>
          <w:u w:val="single"/>
          <w:lang w:eastAsia="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969"/>
        <w:gridCol w:w="3544"/>
        <w:gridCol w:w="1559"/>
        <w:gridCol w:w="2552"/>
      </w:tblGrid>
      <w:tr w:rsidR="00676F1D" w:rsidRPr="006C776E" w:rsidTr="00676F1D">
        <w:trPr>
          <w:trHeight w:val="339"/>
        </w:trPr>
        <w:tc>
          <w:tcPr>
            <w:tcW w:w="2830" w:type="dxa"/>
            <w:shd w:val="clear" w:color="auto" w:fill="17365D" w:themeFill="text2" w:themeFillShade="BF"/>
            <w:vAlign w:val="center"/>
          </w:tcPr>
          <w:p w:rsidR="00676F1D" w:rsidRPr="00E97DB4" w:rsidRDefault="00676F1D" w:rsidP="007C0310">
            <w:pPr>
              <w:rPr>
                <w:rFonts w:eastAsia="Calibri" w:cs="Arial"/>
                <w:b/>
                <w:lang w:eastAsia="en-US"/>
              </w:rPr>
            </w:pPr>
            <w:r w:rsidRPr="00E97DB4">
              <w:rPr>
                <w:rFonts w:eastAsia="Calibri" w:cs="Arial"/>
                <w:b/>
                <w:lang w:eastAsia="en-US"/>
              </w:rPr>
              <w:t>Objective</w:t>
            </w:r>
          </w:p>
        </w:tc>
        <w:tc>
          <w:tcPr>
            <w:tcW w:w="3969" w:type="dxa"/>
            <w:shd w:val="clear" w:color="auto" w:fill="17365D" w:themeFill="text2" w:themeFillShade="BF"/>
            <w:vAlign w:val="center"/>
          </w:tcPr>
          <w:p w:rsidR="00676F1D" w:rsidRPr="00E97DB4" w:rsidRDefault="00676F1D" w:rsidP="007C0310">
            <w:pPr>
              <w:rPr>
                <w:rFonts w:eastAsia="Calibri" w:cs="Arial"/>
                <w:b/>
                <w:lang w:eastAsia="en-US"/>
              </w:rPr>
            </w:pPr>
            <w:r w:rsidRPr="00E97DB4">
              <w:rPr>
                <w:rFonts w:eastAsia="Calibri" w:cs="Arial"/>
                <w:b/>
                <w:lang w:eastAsia="en-US"/>
              </w:rPr>
              <w:t>Main Action</w:t>
            </w:r>
          </w:p>
        </w:tc>
        <w:tc>
          <w:tcPr>
            <w:tcW w:w="3544" w:type="dxa"/>
            <w:shd w:val="clear" w:color="auto" w:fill="17365D" w:themeFill="text2" w:themeFillShade="BF"/>
            <w:vAlign w:val="center"/>
          </w:tcPr>
          <w:p w:rsidR="00676F1D" w:rsidRPr="00E97DB4" w:rsidRDefault="00676F1D" w:rsidP="007C0310">
            <w:pPr>
              <w:rPr>
                <w:rFonts w:eastAsia="Calibri" w:cs="Arial"/>
                <w:b/>
                <w:lang w:eastAsia="en-US"/>
              </w:rPr>
            </w:pPr>
            <w:r w:rsidRPr="00E97DB4">
              <w:rPr>
                <w:rFonts w:eastAsia="Calibri" w:cs="Arial"/>
                <w:b/>
                <w:lang w:eastAsia="en-US"/>
              </w:rPr>
              <w:t>KPI</w:t>
            </w:r>
          </w:p>
        </w:tc>
        <w:tc>
          <w:tcPr>
            <w:tcW w:w="1559" w:type="dxa"/>
            <w:shd w:val="clear" w:color="auto" w:fill="17365D" w:themeFill="text2" w:themeFillShade="BF"/>
            <w:vAlign w:val="center"/>
          </w:tcPr>
          <w:p w:rsidR="00676F1D" w:rsidRPr="00E97DB4" w:rsidRDefault="00676F1D" w:rsidP="007C0310">
            <w:pPr>
              <w:rPr>
                <w:rFonts w:eastAsia="Calibri" w:cs="Arial"/>
                <w:b/>
                <w:lang w:eastAsia="en-US"/>
              </w:rPr>
            </w:pPr>
            <w:r w:rsidRPr="00E97DB4">
              <w:rPr>
                <w:rFonts w:eastAsia="Calibri" w:cs="Arial"/>
                <w:b/>
                <w:lang w:eastAsia="en-US"/>
              </w:rPr>
              <w:t>By When</w:t>
            </w:r>
          </w:p>
        </w:tc>
        <w:tc>
          <w:tcPr>
            <w:tcW w:w="2552" w:type="dxa"/>
            <w:shd w:val="clear" w:color="auto" w:fill="17365D" w:themeFill="text2" w:themeFillShade="BF"/>
          </w:tcPr>
          <w:p w:rsidR="00676F1D" w:rsidRPr="00E97DB4" w:rsidRDefault="00676F1D" w:rsidP="007C0310">
            <w:pPr>
              <w:rPr>
                <w:rFonts w:eastAsia="Calibri" w:cs="Arial"/>
                <w:b/>
                <w:lang w:eastAsia="en-US"/>
              </w:rPr>
            </w:pPr>
            <w:r>
              <w:rPr>
                <w:rFonts w:eastAsia="Calibri" w:cs="Arial"/>
                <w:b/>
                <w:lang w:eastAsia="en-US"/>
              </w:rPr>
              <w:t>Responsible Person</w:t>
            </w:r>
          </w:p>
        </w:tc>
      </w:tr>
      <w:tr w:rsidR="00676F1D" w:rsidRPr="006C776E" w:rsidTr="00676F1D">
        <w:trPr>
          <w:trHeight w:val="142"/>
        </w:trPr>
        <w:tc>
          <w:tcPr>
            <w:tcW w:w="2830" w:type="dxa"/>
            <w:shd w:val="clear" w:color="auto" w:fill="F2F2F2"/>
          </w:tcPr>
          <w:p w:rsidR="00676F1D" w:rsidRPr="00E97DB4" w:rsidRDefault="00676F1D" w:rsidP="007C0310">
            <w:pPr>
              <w:rPr>
                <w:rFonts w:eastAsia="Calibri" w:cs="Arial"/>
                <w:lang w:eastAsia="en-US"/>
              </w:rPr>
            </w:pPr>
          </w:p>
        </w:tc>
        <w:tc>
          <w:tcPr>
            <w:tcW w:w="3969" w:type="dxa"/>
            <w:shd w:val="clear" w:color="auto" w:fill="F2F2F2"/>
          </w:tcPr>
          <w:p w:rsidR="00676F1D" w:rsidRPr="00E97DB4" w:rsidRDefault="00676F1D" w:rsidP="007C0310">
            <w:pPr>
              <w:rPr>
                <w:rFonts w:eastAsia="Calibri" w:cs="Arial"/>
                <w:lang w:eastAsia="en-US"/>
              </w:rPr>
            </w:pPr>
          </w:p>
        </w:tc>
        <w:tc>
          <w:tcPr>
            <w:tcW w:w="3544" w:type="dxa"/>
            <w:shd w:val="clear" w:color="auto" w:fill="F2F2F2"/>
          </w:tcPr>
          <w:p w:rsidR="00676F1D" w:rsidRPr="00E97DB4" w:rsidRDefault="00676F1D" w:rsidP="007C0310">
            <w:pPr>
              <w:rPr>
                <w:rFonts w:eastAsia="Calibri" w:cs="Arial"/>
                <w:lang w:eastAsia="en-US"/>
              </w:rPr>
            </w:pPr>
          </w:p>
        </w:tc>
        <w:tc>
          <w:tcPr>
            <w:tcW w:w="1559" w:type="dxa"/>
            <w:shd w:val="clear" w:color="auto" w:fill="F2F2F2"/>
          </w:tcPr>
          <w:p w:rsidR="00676F1D" w:rsidRPr="00E97DB4" w:rsidRDefault="00676F1D" w:rsidP="007C0310">
            <w:pPr>
              <w:rPr>
                <w:rFonts w:eastAsia="Calibri" w:cs="Arial"/>
                <w:b/>
                <w:lang w:eastAsia="en-US"/>
              </w:rPr>
            </w:pPr>
          </w:p>
        </w:tc>
        <w:tc>
          <w:tcPr>
            <w:tcW w:w="2552" w:type="dxa"/>
            <w:shd w:val="clear" w:color="auto" w:fill="F2F2F2"/>
          </w:tcPr>
          <w:p w:rsidR="00676F1D" w:rsidRPr="00E97DB4" w:rsidRDefault="00676F1D" w:rsidP="007C0310">
            <w:pPr>
              <w:rPr>
                <w:rFonts w:eastAsia="Calibri" w:cs="Arial"/>
                <w:b/>
                <w:lang w:eastAsia="en-US"/>
              </w:rPr>
            </w:pPr>
          </w:p>
        </w:tc>
      </w:tr>
      <w:tr w:rsidR="00676F1D" w:rsidRPr="006C776E" w:rsidTr="00676F1D">
        <w:trPr>
          <w:trHeight w:val="339"/>
        </w:trPr>
        <w:tc>
          <w:tcPr>
            <w:tcW w:w="2830" w:type="dxa"/>
            <w:shd w:val="clear" w:color="auto" w:fill="auto"/>
          </w:tcPr>
          <w:p w:rsidR="00676F1D" w:rsidRPr="00E97DB4" w:rsidRDefault="00676F1D" w:rsidP="007C0310">
            <w:pPr>
              <w:rPr>
                <w:rFonts w:eastAsia="Calibri" w:cs="Arial"/>
                <w:lang w:eastAsia="en-US"/>
              </w:rPr>
            </w:pPr>
            <w:r w:rsidRPr="00E97DB4">
              <w:rPr>
                <w:rFonts w:eastAsia="Calibri" w:cs="Arial"/>
                <w:lang w:eastAsia="en-US"/>
              </w:rPr>
              <w:t>We will ensure fair and transparent opportunity for all current and potential suppliers including small and medium sized enterprises (SME's), third sector and voluntary organisations.</w:t>
            </w:r>
          </w:p>
        </w:tc>
        <w:tc>
          <w:tcPr>
            <w:tcW w:w="3969" w:type="dxa"/>
            <w:shd w:val="clear" w:color="auto" w:fill="auto"/>
          </w:tcPr>
          <w:p w:rsidR="00676F1D" w:rsidRPr="00E97DB4" w:rsidRDefault="00676F1D" w:rsidP="007C0310">
            <w:pPr>
              <w:rPr>
                <w:rFonts w:eastAsia="Calibri" w:cs="Arial"/>
                <w:lang w:eastAsia="en-US"/>
              </w:rPr>
            </w:pPr>
            <w:r w:rsidRPr="00E97DB4">
              <w:rPr>
                <w:rFonts w:eastAsia="Calibri" w:cs="Arial"/>
                <w:lang w:eastAsia="en-US"/>
              </w:rPr>
              <w:t>Engage with local businesses and employers who are part of our community and seek to demonstrate transparency and fairness in the way in which the College carries out procurement and awards contracts for its services and goods.</w:t>
            </w:r>
          </w:p>
          <w:p w:rsidR="00676F1D" w:rsidRPr="00E97DB4" w:rsidRDefault="00676F1D" w:rsidP="007C0310">
            <w:pPr>
              <w:rPr>
                <w:rFonts w:eastAsia="Calibri" w:cs="Arial"/>
                <w:lang w:eastAsia="en-US"/>
              </w:rPr>
            </w:pPr>
          </w:p>
        </w:tc>
        <w:tc>
          <w:tcPr>
            <w:tcW w:w="3544" w:type="dxa"/>
            <w:shd w:val="clear" w:color="auto" w:fill="auto"/>
          </w:tcPr>
          <w:p w:rsidR="00676F1D" w:rsidRPr="00E97DB4" w:rsidRDefault="00676F1D" w:rsidP="001F05F7">
            <w:pPr>
              <w:rPr>
                <w:rFonts w:eastAsia="Calibri" w:cs="Arial"/>
                <w:lang w:eastAsia="en-US"/>
              </w:rPr>
            </w:pPr>
            <w:r w:rsidRPr="00E97DB4">
              <w:rPr>
                <w:rFonts w:eastAsia="Calibri" w:cs="Arial"/>
                <w:lang w:eastAsia="en-US"/>
              </w:rPr>
              <w:t>Participate in local meet the buyer events/Participate with Moray Council of SME engagement events</w:t>
            </w:r>
          </w:p>
        </w:tc>
        <w:tc>
          <w:tcPr>
            <w:tcW w:w="1559" w:type="dxa"/>
            <w:shd w:val="clear" w:color="auto" w:fill="auto"/>
          </w:tcPr>
          <w:p w:rsidR="00676F1D" w:rsidRPr="00676F1D" w:rsidRDefault="00676F1D" w:rsidP="007C0310">
            <w:pPr>
              <w:rPr>
                <w:rFonts w:eastAsia="Calibri" w:cs="Arial"/>
                <w:lang w:eastAsia="en-US"/>
              </w:rPr>
            </w:pPr>
            <w:r w:rsidRPr="00676F1D">
              <w:rPr>
                <w:rFonts w:eastAsia="Calibri" w:cs="Arial"/>
                <w:lang w:eastAsia="en-US"/>
              </w:rPr>
              <w:t>31/12/17</w:t>
            </w:r>
          </w:p>
        </w:tc>
        <w:tc>
          <w:tcPr>
            <w:tcW w:w="2552" w:type="dxa"/>
          </w:tcPr>
          <w:p w:rsidR="00645297" w:rsidRPr="00676F1D" w:rsidRDefault="00645297" w:rsidP="00645297">
            <w:pPr>
              <w:rPr>
                <w:rFonts w:eastAsia="Calibri" w:cs="Arial"/>
                <w:lang w:eastAsia="en-US"/>
              </w:rPr>
            </w:pPr>
            <w:r w:rsidRPr="00676F1D">
              <w:rPr>
                <w:rFonts w:eastAsia="Calibri" w:cs="Arial"/>
                <w:lang w:eastAsia="en-US"/>
              </w:rPr>
              <w:t>APUC Shared Service Resource</w:t>
            </w:r>
          </w:p>
          <w:p w:rsidR="00676F1D" w:rsidRPr="00645297" w:rsidRDefault="006433B6" w:rsidP="006433B6">
            <w:pPr>
              <w:rPr>
                <w:rFonts w:eastAsia="Calibri" w:cs="Arial"/>
                <w:lang w:eastAsia="en-US"/>
              </w:rPr>
            </w:pPr>
            <w:r>
              <w:rPr>
                <w:rFonts w:eastAsia="Calibri" w:cs="Arial"/>
                <w:lang w:eastAsia="en-US"/>
              </w:rPr>
              <w:t>Relevant b</w:t>
            </w:r>
            <w:r w:rsidR="00645297" w:rsidRPr="00645297">
              <w:rPr>
                <w:rFonts w:eastAsia="Calibri" w:cs="Arial"/>
                <w:lang w:eastAsia="en-US"/>
              </w:rPr>
              <w:t>udget holders</w:t>
            </w:r>
          </w:p>
        </w:tc>
      </w:tr>
      <w:tr w:rsidR="00676F1D" w:rsidRPr="006C776E" w:rsidTr="00676F1D">
        <w:trPr>
          <w:trHeight w:val="2167"/>
        </w:trPr>
        <w:tc>
          <w:tcPr>
            <w:tcW w:w="2830" w:type="dxa"/>
            <w:shd w:val="clear" w:color="auto" w:fill="auto"/>
          </w:tcPr>
          <w:p w:rsidR="00676F1D" w:rsidRPr="00E97DB4" w:rsidRDefault="00676F1D" w:rsidP="00E97DB4">
            <w:pPr>
              <w:rPr>
                <w:rFonts w:eastAsia="Calibri" w:cs="Arial"/>
                <w:lang w:eastAsia="en-US"/>
              </w:rPr>
            </w:pPr>
            <w:r w:rsidRPr="00E97DB4">
              <w:rPr>
                <w:rFonts w:eastAsia="Calibri" w:cs="Arial"/>
                <w:lang w:eastAsia="en-US"/>
              </w:rPr>
              <w:t xml:space="preserve">We will support the government's directive to drive change through engagement with supported businesses, recognising the positive impact that these have in addressing stubborn inequalities.  </w:t>
            </w:r>
          </w:p>
        </w:tc>
        <w:tc>
          <w:tcPr>
            <w:tcW w:w="3969" w:type="dxa"/>
            <w:shd w:val="clear" w:color="auto" w:fill="auto"/>
          </w:tcPr>
          <w:p w:rsidR="00676F1D" w:rsidRPr="00E97DB4" w:rsidRDefault="00005458" w:rsidP="007C0310">
            <w:pPr>
              <w:rPr>
                <w:rFonts w:eastAsia="Calibri" w:cs="Arial"/>
                <w:lang w:eastAsia="en-US"/>
              </w:rPr>
            </w:pPr>
            <w:r>
              <w:rPr>
                <w:rFonts w:eastAsia="Calibri" w:cs="Arial"/>
                <w:lang w:eastAsia="en-US"/>
              </w:rPr>
              <w:t xml:space="preserve">As appropriate </w:t>
            </w:r>
            <w:r w:rsidR="00676F1D" w:rsidRPr="00E97DB4">
              <w:rPr>
                <w:rFonts w:eastAsia="Calibri" w:cs="Arial"/>
                <w:lang w:eastAsia="en-US"/>
              </w:rPr>
              <w:t xml:space="preserve">work with supported businesses to develop meaningful contracts for the provision of goods and services. </w:t>
            </w:r>
          </w:p>
        </w:tc>
        <w:tc>
          <w:tcPr>
            <w:tcW w:w="3544" w:type="dxa"/>
            <w:shd w:val="clear" w:color="auto" w:fill="auto"/>
          </w:tcPr>
          <w:p w:rsidR="00676F1D" w:rsidRPr="00E97DB4" w:rsidRDefault="00676F1D" w:rsidP="00645297">
            <w:pPr>
              <w:rPr>
                <w:rFonts w:eastAsia="Calibri" w:cs="Arial"/>
                <w:lang w:eastAsia="en-US"/>
              </w:rPr>
            </w:pPr>
            <w:r w:rsidRPr="00E97DB4">
              <w:rPr>
                <w:rFonts w:eastAsia="Calibri" w:cs="Arial"/>
                <w:lang w:eastAsia="en-US"/>
              </w:rPr>
              <w:t xml:space="preserve">Minimum of 1 formal contract to be </w:t>
            </w:r>
            <w:r w:rsidR="00645297">
              <w:rPr>
                <w:rFonts w:eastAsia="Calibri" w:cs="Arial"/>
                <w:lang w:eastAsia="en-US"/>
              </w:rPr>
              <w:t>implemented</w:t>
            </w:r>
            <w:r w:rsidRPr="00E97DB4">
              <w:rPr>
                <w:rFonts w:eastAsia="Calibri" w:cs="Arial"/>
                <w:lang w:eastAsia="en-US"/>
              </w:rPr>
              <w:t xml:space="preserve"> with supported businesses on th</w:t>
            </w:r>
            <w:r w:rsidR="0023272F">
              <w:rPr>
                <w:rFonts w:eastAsia="Calibri" w:cs="Arial"/>
                <w:lang w:eastAsia="en-US"/>
              </w:rPr>
              <w:t>e national framework agreement</w:t>
            </w:r>
          </w:p>
        </w:tc>
        <w:tc>
          <w:tcPr>
            <w:tcW w:w="1559" w:type="dxa"/>
            <w:shd w:val="clear" w:color="auto" w:fill="auto"/>
          </w:tcPr>
          <w:p w:rsidR="00676F1D" w:rsidRPr="00676F1D" w:rsidRDefault="00676F1D" w:rsidP="00E97DB4">
            <w:pPr>
              <w:rPr>
                <w:rFonts w:eastAsia="Calibri" w:cs="Arial"/>
                <w:lang w:eastAsia="en-US"/>
              </w:rPr>
            </w:pPr>
            <w:r w:rsidRPr="00676F1D">
              <w:rPr>
                <w:rFonts w:eastAsia="Calibri" w:cs="Arial"/>
                <w:lang w:eastAsia="en-US"/>
              </w:rPr>
              <w:t>31/07/17</w:t>
            </w:r>
          </w:p>
        </w:tc>
        <w:tc>
          <w:tcPr>
            <w:tcW w:w="2552" w:type="dxa"/>
          </w:tcPr>
          <w:p w:rsidR="00645297" w:rsidRPr="00676F1D" w:rsidRDefault="00645297" w:rsidP="00645297">
            <w:pPr>
              <w:rPr>
                <w:rFonts w:eastAsia="Calibri" w:cs="Arial"/>
                <w:lang w:eastAsia="en-US"/>
              </w:rPr>
            </w:pPr>
            <w:r w:rsidRPr="00676F1D">
              <w:rPr>
                <w:rFonts w:eastAsia="Calibri" w:cs="Arial"/>
                <w:lang w:eastAsia="en-US"/>
              </w:rPr>
              <w:t>APUC Shared Service Resource</w:t>
            </w:r>
          </w:p>
          <w:p w:rsidR="00676F1D" w:rsidRPr="00E97DB4" w:rsidRDefault="00645297" w:rsidP="00645297">
            <w:pPr>
              <w:rPr>
                <w:rFonts w:eastAsia="Calibri" w:cs="Arial"/>
                <w:b/>
                <w:lang w:eastAsia="en-US"/>
              </w:rPr>
            </w:pPr>
            <w:r>
              <w:rPr>
                <w:rFonts w:eastAsia="Calibri" w:cs="Arial"/>
                <w:lang w:eastAsia="en-US"/>
              </w:rPr>
              <w:t>Head of Estates</w:t>
            </w:r>
          </w:p>
        </w:tc>
      </w:tr>
      <w:tr w:rsidR="00676F1D" w:rsidRPr="006C776E" w:rsidTr="00676F1D">
        <w:trPr>
          <w:trHeight w:val="699"/>
        </w:trPr>
        <w:tc>
          <w:tcPr>
            <w:tcW w:w="2830" w:type="dxa"/>
            <w:shd w:val="clear" w:color="auto" w:fill="auto"/>
          </w:tcPr>
          <w:p w:rsidR="00676F1D" w:rsidRPr="00E97DB4" w:rsidRDefault="00676F1D" w:rsidP="00E97DB4">
            <w:pPr>
              <w:rPr>
                <w:rFonts w:eastAsia="Calibri" w:cs="Arial"/>
                <w:lang w:eastAsia="en-US"/>
              </w:rPr>
            </w:pPr>
            <w:r w:rsidRPr="00E97DB4">
              <w:rPr>
                <w:rFonts w:eastAsia="Calibri" w:cs="Arial"/>
                <w:lang w:eastAsia="en-US"/>
              </w:rPr>
              <w:t xml:space="preserve">We will enhance our efficiency through effective engagement with our partners both in UHI, the wider education sector and the public sector in general. </w:t>
            </w:r>
          </w:p>
        </w:tc>
        <w:tc>
          <w:tcPr>
            <w:tcW w:w="3969" w:type="dxa"/>
            <w:shd w:val="clear" w:color="auto" w:fill="auto"/>
          </w:tcPr>
          <w:p w:rsidR="00676F1D" w:rsidRPr="00E97DB4" w:rsidRDefault="00005458" w:rsidP="00E70C17">
            <w:pPr>
              <w:rPr>
                <w:rFonts w:eastAsia="Calibri" w:cs="Arial"/>
                <w:lang w:eastAsia="en-US"/>
              </w:rPr>
            </w:pPr>
            <w:r>
              <w:rPr>
                <w:rFonts w:eastAsia="Calibri" w:cs="Arial"/>
                <w:lang w:eastAsia="en-US"/>
              </w:rPr>
              <w:t>As appropriate e</w:t>
            </w:r>
            <w:r w:rsidR="00676F1D" w:rsidRPr="00E97DB4">
              <w:rPr>
                <w:rFonts w:eastAsia="Calibri" w:cs="Arial"/>
                <w:lang w:eastAsia="en-US"/>
              </w:rPr>
              <w:t xml:space="preserve">ngage with partners outwith UHI to maximise economies of scale based on local geography and through this engagement ensure that we meet our corporate social responsibility requirements in our local communities. </w:t>
            </w:r>
          </w:p>
        </w:tc>
        <w:tc>
          <w:tcPr>
            <w:tcW w:w="3544" w:type="dxa"/>
            <w:shd w:val="clear" w:color="auto" w:fill="auto"/>
          </w:tcPr>
          <w:p w:rsidR="00676F1D" w:rsidRPr="00E97DB4" w:rsidRDefault="00676F1D" w:rsidP="00CA4FF3">
            <w:pPr>
              <w:rPr>
                <w:rFonts w:eastAsia="Calibri" w:cs="Arial"/>
                <w:lang w:eastAsia="en-US"/>
              </w:rPr>
            </w:pPr>
            <w:r w:rsidRPr="00E97DB4">
              <w:rPr>
                <w:rFonts w:eastAsia="Calibri" w:cs="Arial"/>
                <w:lang w:eastAsia="en-US"/>
              </w:rPr>
              <w:t>Participate in a minimum of 1 contract per annum with another Public Sector Body (Moray Council/  NHS)</w:t>
            </w:r>
          </w:p>
        </w:tc>
        <w:tc>
          <w:tcPr>
            <w:tcW w:w="1559" w:type="dxa"/>
            <w:shd w:val="clear" w:color="auto" w:fill="auto"/>
          </w:tcPr>
          <w:p w:rsidR="00676F1D" w:rsidRPr="00676F1D" w:rsidRDefault="00676F1D" w:rsidP="00E97DB4">
            <w:pPr>
              <w:rPr>
                <w:rFonts w:eastAsia="Calibri" w:cs="Arial"/>
                <w:lang w:eastAsia="en-US"/>
              </w:rPr>
            </w:pPr>
            <w:r w:rsidRPr="00676F1D">
              <w:rPr>
                <w:rFonts w:eastAsia="Calibri" w:cs="Arial"/>
                <w:lang w:eastAsia="en-US"/>
              </w:rPr>
              <w:t>31/0717</w:t>
            </w:r>
          </w:p>
        </w:tc>
        <w:tc>
          <w:tcPr>
            <w:tcW w:w="2552" w:type="dxa"/>
          </w:tcPr>
          <w:p w:rsidR="00005458" w:rsidRPr="00676F1D" w:rsidRDefault="00005458" w:rsidP="00005458">
            <w:pPr>
              <w:rPr>
                <w:rFonts w:eastAsia="Calibri" w:cs="Arial"/>
                <w:lang w:eastAsia="en-US"/>
              </w:rPr>
            </w:pPr>
            <w:r w:rsidRPr="00676F1D">
              <w:rPr>
                <w:rFonts w:eastAsia="Calibri" w:cs="Arial"/>
                <w:lang w:eastAsia="en-US"/>
              </w:rPr>
              <w:t>APUC Shared Service Resource</w:t>
            </w:r>
          </w:p>
          <w:p w:rsidR="00676F1D" w:rsidRPr="00E97DB4" w:rsidRDefault="00676F1D" w:rsidP="00E97DB4">
            <w:pPr>
              <w:rPr>
                <w:rFonts w:eastAsia="Calibri" w:cs="Arial"/>
                <w:b/>
                <w:lang w:eastAsia="en-US"/>
              </w:rPr>
            </w:pPr>
          </w:p>
        </w:tc>
      </w:tr>
      <w:tr w:rsidR="00676F1D" w:rsidRPr="006C776E" w:rsidTr="00676F1D">
        <w:trPr>
          <w:trHeight w:val="340"/>
        </w:trPr>
        <w:tc>
          <w:tcPr>
            <w:tcW w:w="2830" w:type="dxa"/>
            <w:shd w:val="clear" w:color="auto" w:fill="auto"/>
          </w:tcPr>
          <w:p w:rsidR="00676F1D" w:rsidRPr="00E97DB4" w:rsidRDefault="00676F1D" w:rsidP="00CA4FF3">
            <w:pPr>
              <w:rPr>
                <w:rFonts w:eastAsia="Calibri" w:cs="Arial"/>
                <w:lang w:eastAsia="en-US"/>
              </w:rPr>
            </w:pPr>
          </w:p>
        </w:tc>
        <w:tc>
          <w:tcPr>
            <w:tcW w:w="3969" w:type="dxa"/>
            <w:shd w:val="clear" w:color="auto" w:fill="auto"/>
          </w:tcPr>
          <w:p w:rsidR="00676F1D" w:rsidRPr="00E97DB4" w:rsidRDefault="00676F1D" w:rsidP="00CA4FF3">
            <w:pPr>
              <w:rPr>
                <w:rFonts w:eastAsia="Calibri" w:cs="Arial"/>
                <w:lang w:eastAsia="en-US"/>
              </w:rPr>
            </w:pPr>
            <w:r w:rsidRPr="00E97DB4">
              <w:rPr>
                <w:rFonts w:eastAsia="Calibri" w:cs="Arial"/>
                <w:lang w:eastAsia="en-US"/>
              </w:rPr>
              <w:t xml:space="preserve">Work with Shared Service colleagues in the UHI Strategic Procurement Team to develop and manage partnership-wide collaborative opportunities. </w:t>
            </w:r>
          </w:p>
        </w:tc>
        <w:tc>
          <w:tcPr>
            <w:tcW w:w="3544" w:type="dxa"/>
            <w:shd w:val="clear" w:color="auto" w:fill="auto"/>
          </w:tcPr>
          <w:p w:rsidR="00676F1D" w:rsidRPr="00E97DB4" w:rsidRDefault="00676F1D" w:rsidP="00CA4FF3">
            <w:pPr>
              <w:rPr>
                <w:rFonts w:eastAsia="Calibri" w:cs="Arial"/>
                <w:lang w:eastAsia="en-US"/>
              </w:rPr>
            </w:pPr>
            <w:r w:rsidRPr="00E97DB4">
              <w:rPr>
                <w:rFonts w:eastAsia="Calibri" w:cs="Arial"/>
                <w:lang w:eastAsia="en-US"/>
              </w:rPr>
              <w:t>Participate in 3 Collaborative exercises on an annual basis</w:t>
            </w:r>
          </w:p>
        </w:tc>
        <w:tc>
          <w:tcPr>
            <w:tcW w:w="1559" w:type="dxa"/>
            <w:shd w:val="clear" w:color="auto" w:fill="auto"/>
          </w:tcPr>
          <w:p w:rsidR="00676F1D" w:rsidRPr="00676F1D" w:rsidRDefault="00676F1D" w:rsidP="00CA4FF3">
            <w:pPr>
              <w:rPr>
                <w:rFonts w:eastAsia="Calibri" w:cs="Arial"/>
                <w:lang w:eastAsia="en-US"/>
              </w:rPr>
            </w:pPr>
            <w:r w:rsidRPr="00676F1D">
              <w:rPr>
                <w:rFonts w:eastAsia="Calibri" w:cs="Arial"/>
                <w:lang w:eastAsia="en-US"/>
              </w:rPr>
              <w:t>31/07/17</w:t>
            </w:r>
          </w:p>
        </w:tc>
        <w:tc>
          <w:tcPr>
            <w:tcW w:w="2552" w:type="dxa"/>
          </w:tcPr>
          <w:p w:rsidR="003E6EC8" w:rsidRPr="00676F1D" w:rsidRDefault="003E6EC8" w:rsidP="003E6EC8">
            <w:pPr>
              <w:rPr>
                <w:rFonts w:eastAsia="Calibri" w:cs="Arial"/>
                <w:lang w:eastAsia="en-US"/>
              </w:rPr>
            </w:pPr>
            <w:r w:rsidRPr="00676F1D">
              <w:rPr>
                <w:rFonts w:eastAsia="Calibri" w:cs="Arial"/>
                <w:lang w:eastAsia="en-US"/>
              </w:rPr>
              <w:t>APUC Shared Service Resource</w:t>
            </w:r>
          </w:p>
          <w:p w:rsidR="00676F1D" w:rsidRPr="00E97DB4" w:rsidRDefault="00676F1D" w:rsidP="00CA4FF3">
            <w:pPr>
              <w:rPr>
                <w:rFonts w:eastAsia="Calibri" w:cs="Arial"/>
                <w:b/>
                <w:lang w:eastAsia="en-US"/>
              </w:rPr>
            </w:pPr>
          </w:p>
        </w:tc>
      </w:tr>
    </w:tbl>
    <w:p w:rsidR="0023073C" w:rsidRPr="006C776E" w:rsidRDefault="0023073C" w:rsidP="0023073C">
      <w:pPr>
        <w:rPr>
          <w:rFonts w:eastAsia="Calibri" w:cs="Arial"/>
          <w:b/>
          <w:sz w:val="20"/>
          <w:szCs w:val="20"/>
          <w:lang w:eastAsia="en-US"/>
        </w:rPr>
      </w:pPr>
    </w:p>
    <w:p w:rsidR="0023073C" w:rsidRPr="00E97DB4" w:rsidRDefault="0023073C" w:rsidP="0023073C">
      <w:pPr>
        <w:rPr>
          <w:rFonts w:eastAsia="Calibri" w:cs="Arial"/>
          <w:b/>
          <w:sz w:val="24"/>
          <w:szCs w:val="24"/>
          <w:lang w:eastAsia="en-US"/>
        </w:rPr>
      </w:pPr>
    </w:p>
    <w:p w:rsidR="0023073C" w:rsidRPr="00E97DB4" w:rsidRDefault="00E97DB4" w:rsidP="00E97DB4">
      <w:pPr>
        <w:ind w:left="851" w:hanging="851"/>
        <w:rPr>
          <w:rFonts w:eastAsia="Calibri" w:cs="Arial"/>
          <w:sz w:val="24"/>
          <w:szCs w:val="24"/>
          <w:u w:val="single"/>
          <w:lang w:eastAsia="en-US"/>
        </w:rPr>
      </w:pPr>
      <w:r w:rsidRPr="00E97DB4">
        <w:rPr>
          <w:rFonts w:eastAsia="Calibri" w:cs="Arial"/>
          <w:sz w:val="24"/>
          <w:szCs w:val="24"/>
          <w:lang w:eastAsia="en-US"/>
        </w:rPr>
        <w:lastRenderedPageBreak/>
        <w:t>Aim 4:</w:t>
      </w:r>
      <w:r w:rsidRPr="00E97DB4">
        <w:rPr>
          <w:rFonts w:eastAsia="Calibri" w:cs="Arial"/>
          <w:sz w:val="24"/>
          <w:szCs w:val="24"/>
          <w:lang w:eastAsia="en-US"/>
        </w:rPr>
        <w:tab/>
      </w:r>
      <w:r w:rsidR="006C776E" w:rsidRPr="00E97DB4">
        <w:rPr>
          <w:rFonts w:eastAsia="Calibri" w:cs="Arial"/>
          <w:sz w:val="24"/>
          <w:szCs w:val="24"/>
          <w:u w:val="single"/>
          <w:lang w:eastAsia="en-US"/>
        </w:rPr>
        <w:t>Optimise the sustainable use of our systems and processes to</w:t>
      </w:r>
      <w:r w:rsidRPr="00E97DB4">
        <w:rPr>
          <w:rFonts w:eastAsia="Calibri" w:cs="Arial"/>
          <w:sz w:val="24"/>
          <w:szCs w:val="24"/>
          <w:u w:val="single"/>
          <w:lang w:eastAsia="en-US"/>
        </w:rPr>
        <w:t xml:space="preserve"> enhance the student experience</w:t>
      </w:r>
    </w:p>
    <w:p w:rsidR="0023073C" w:rsidRPr="006C776E" w:rsidRDefault="0023073C" w:rsidP="0023073C">
      <w:pPr>
        <w:rPr>
          <w:rFonts w:eastAsia="Calibri" w:cs="Arial"/>
          <w:sz w:val="20"/>
          <w:szCs w:val="20"/>
          <w:lang w:eastAsia="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969"/>
        <w:gridCol w:w="3544"/>
        <w:gridCol w:w="1559"/>
        <w:gridCol w:w="2552"/>
      </w:tblGrid>
      <w:tr w:rsidR="00676F1D" w:rsidRPr="006C776E" w:rsidTr="00676F1D">
        <w:trPr>
          <w:trHeight w:val="340"/>
        </w:trPr>
        <w:tc>
          <w:tcPr>
            <w:tcW w:w="2830" w:type="dxa"/>
            <w:shd w:val="clear" w:color="auto" w:fill="17365D" w:themeFill="text2" w:themeFillShade="BF"/>
            <w:vAlign w:val="center"/>
          </w:tcPr>
          <w:p w:rsidR="00676F1D" w:rsidRPr="00E97DB4" w:rsidRDefault="00676F1D" w:rsidP="007C0310">
            <w:pPr>
              <w:rPr>
                <w:rFonts w:eastAsia="Calibri" w:cs="Arial"/>
                <w:b/>
                <w:lang w:eastAsia="en-US"/>
              </w:rPr>
            </w:pPr>
            <w:r w:rsidRPr="00E97DB4">
              <w:rPr>
                <w:rFonts w:eastAsia="Calibri" w:cs="Arial"/>
                <w:b/>
                <w:lang w:eastAsia="en-US"/>
              </w:rPr>
              <w:t>Objective</w:t>
            </w:r>
          </w:p>
        </w:tc>
        <w:tc>
          <w:tcPr>
            <w:tcW w:w="3969" w:type="dxa"/>
            <w:shd w:val="clear" w:color="auto" w:fill="17365D" w:themeFill="text2" w:themeFillShade="BF"/>
            <w:vAlign w:val="center"/>
          </w:tcPr>
          <w:p w:rsidR="00676F1D" w:rsidRPr="00E97DB4" w:rsidRDefault="00676F1D" w:rsidP="007C0310">
            <w:pPr>
              <w:rPr>
                <w:rFonts w:eastAsia="Calibri" w:cs="Arial"/>
                <w:b/>
                <w:lang w:eastAsia="en-US"/>
              </w:rPr>
            </w:pPr>
            <w:r w:rsidRPr="00E97DB4">
              <w:rPr>
                <w:rFonts w:eastAsia="Calibri" w:cs="Arial"/>
                <w:b/>
                <w:lang w:eastAsia="en-US"/>
              </w:rPr>
              <w:t>Main Action</w:t>
            </w:r>
          </w:p>
        </w:tc>
        <w:tc>
          <w:tcPr>
            <w:tcW w:w="3544" w:type="dxa"/>
            <w:shd w:val="clear" w:color="auto" w:fill="17365D" w:themeFill="text2" w:themeFillShade="BF"/>
            <w:vAlign w:val="center"/>
          </w:tcPr>
          <w:p w:rsidR="00676F1D" w:rsidRPr="00E97DB4" w:rsidRDefault="00676F1D" w:rsidP="007C0310">
            <w:pPr>
              <w:rPr>
                <w:rFonts w:eastAsia="Calibri" w:cs="Arial"/>
                <w:b/>
                <w:lang w:eastAsia="en-US"/>
              </w:rPr>
            </w:pPr>
            <w:r w:rsidRPr="00E97DB4">
              <w:rPr>
                <w:rFonts w:eastAsia="Calibri" w:cs="Arial"/>
                <w:b/>
                <w:lang w:eastAsia="en-US"/>
              </w:rPr>
              <w:t>KPI</w:t>
            </w:r>
          </w:p>
        </w:tc>
        <w:tc>
          <w:tcPr>
            <w:tcW w:w="1559" w:type="dxa"/>
            <w:shd w:val="clear" w:color="auto" w:fill="17365D" w:themeFill="text2" w:themeFillShade="BF"/>
            <w:vAlign w:val="center"/>
          </w:tcPr>
          <w:p w:rsidR="00676F1D" w:rsidRPr="00E97DB4" w:rsidRDefault="00676F1D" w:rsidP="007C0310">
            <w:pPr>
              <w:rPr>
                <w:rFonts w:eastAsia="Calibri" w:cs="Arial"/>
                <w:b/>
                <w:lang w:eastAsia="en-US"/>
              </w:rPr>
            </w:pPr>
            <w:r w:rsidRPr="00E97DB4">
              <w:rPr>
                <w:rFonts w:eastAsia="Calibri" w:cs="Arial"/>
                <w:b/>
                <w:lang w:eastAsia="en-US"/>
              </w:rPr>
              <w:t>By When</w:t>
            </w:r>
          </w:p>
        </w:tc>
        <w:tc>
          <w:tcPr>
            <w:tcW w:w="2552" w:type="dxa"/>
            <w:shd w:val="clear" w:color="auto" w:fill="17365D" w:themeFill="text2" w:themeFillShade="BF"/>
          </w:tcPr>
          <w:p w:rsidR="00676F1D" w:rsidRPr="00E97DB4" w:rsidRDefault="00676F1D" w:rsidP="007C0310">
            <w:pPr>
              <w:rPr>
                <w:rFonts w:eastAsia="Calibri" w:cs="Arial"/>
                <w:b/>
                <w:lang w:eastAsia="en-US"/>
              </w:rPr>
            </w:pPr>
            <w:r>
              <w:rPr>
                <w:rFonts w:eastAsia="Calibri" w:cs="Arial"/>
                <w:b/>
                <w:lang w:eastAsia="en-US"/>
              </w:rPr>
              <w:t>Responsible Person</w:t>
            </w:r>
          </w:p>
        </w:tc>
      </w:tr>
      <w:tr w:rsidR="00676F1D" w:rsidRPr="006C776E" w:rsidTr="00676F1D">
        <w:trPr>
          <w:trHeight w:val="142"/>
        </w:trPr>
        <w:tc>
          <w:tcPr>
            <w:tcW w:w="2830" w:type="dxa"/>
            <w:tcBorders>
              <w:bottom w:val="single" w:sz="4" w:space="0" w:color="auto"/>
            </w:tcBorders>
            <w:shd w:val="clear" w:color="auto" w:fill="F2F2F2"/>
          </w:tcPr>
          <w:p w:rsidR="00676F1D" w:rsidRPr="00E97DB4" w:rsidRDefault="00676F1D" w:rsidP="007C0310">
            <w:pPr>
              <w:rPr>
                <w:rFonts w:eastAsia="Calibri" w:cs="Arial"/>
                <w:lang w:eastAsia="en-US"/>
              </w:rPr>
            </w:pPr>
          </w:p>
        </w:tc>
        <w:tc>
          <w:tcPr>
            <w:tcW w:w="3969" w:type="dxa"/>
            <w:tcBorders>
              <w:bottom w:val="single" w:sz="4" w:space="0" w:color="auto"/>
            </w:tcBorders>
            <w:shd w:val="clear" w:color="auto" w:fill="F2F2F2"/>
          </w:tcPr>
          <w:p w:rsidR="00676F1D" w:rsidRPr="00E97DB4" w:rsidRDefault="00676F1D" w:rsidP="007C0310">
            <w:pPr>
              <w:rPr>
                <w:rFonts w:eastAsia="Calibri" w:cs="Arial"/>
                <w:lang w:eastAsia="en-US"/>
              </w:rPr>
            </w:pPr>
          </w:p>
        </w:tc>
        <w:tc>
          <w:tcPr>
            <w:tcW w:w="3544" w:type="dxa"/>
            <w:tcBorders>
              <w:bottom w:val="single" w:sz="4" w:space="0" w:color="auto"/>
            </w:tcBorders>
            <w:shd w:val="clear" w:color="auto" w:fill="F2F2F2"/>
          </w:tcPr>
          <w:p w:rsidR="00676F1D" w:rsidRPr="00E97DB4" w:rsidRDefault="00676F1D" w:rsidP="007C0310">
            <w:pPr>
              <w:rPr>
                <w:rFonts w:eastAsia="Calibri" w:cs="Arial"/>
                <w:lang w:eastAsia="en-US"/>
              </w:rPr>
            </w:pPr>
          </w:p>
        </w:tc>
        <w:tc>
          <w:tcPr>
            <w:tcW w:w="1559" w:type="dxa"/>
            <w:tcBorders>
              <w:bottom w:val="single" w:sz="4" w:space="0" w:color="auto"/>
            </w:tcBorders>
            <w:shd w:val="clear" w:color="auto" w:fill="F2F2F2"/>
          </w:tcPr>
          <w:p w:rsidR="00676F1D" w:rsidRPr="00E97DB4" w:rsidRDefault="00676F1D" w:rsidP="007C0310">
            <w:pPr>
              <w:rPr>
                <w:rFonts w:eastAsia="Calibri" w:cs="Arial"/>
                <w:lang w:eastAsia="en-US"/>
              </w:rPr>
            </w:pPr>
          </w:p>
        </w:tc>
        <w:tc>
          <w:tcPr>
            <w:tcW w:w="2552" w:type="dxa"/>
            <w:tcBorders>
              <w:bottom w:val="single" w:sz="4" w:space="0" w:color="auto"/>
            </w:tcBorders>
            <w:shd w:val="clear" w:color="auto" w:fill="F2F2F2"/>
          </w:tcPr>
          <w:p w:rsidR="00676F1D" w:rsidRPr="00E97DB4" w:rsidRDefault="00676F1D" w:rsidP="007C0310">
            <w:pPr>
              <w:rPr>
                <w:rFonts w:eastAsia="Calibri" w:cs="Arial"/>
                <w:lang w:eastAsia="en-US"/>
              </w:rPr>
            </w:pPr>
          </w:p>
        </w:tc>
      </w:tr>
      <w:tr w:rsidR="00676F1D" w:rsidRPr="006C776E" w:rsidTr="00676F1D">
        <w:trPr>
          <w:trHeight w:val="340"/>
        </w:trPr>
        <w:tc>
          <w:tcPr>
            <w:tcW w:w="2830" w:type="dxa"/>
            <w:shd w:val="clear" w:color="auto" w:fill="auto"/>
          </w:tcPr>
          <w:p w:rsidR="00676F1D" w:rsidRPr="00E97DB4" w:rsidRDefault="00676F1D" w:rsidP="00E97DB4">
            <w:pPr>
              <w:rPr>
                <w:rFonts w:eastAsia="Calibri" w:cs="Arial"/>
                <w:lang w:eastAsia="en-US"/>
              </w:rPr>
            </w:pPr>
            <w:r w:rsidRPr="00E97DB4">
              <w:rPr>
                <w:rFonts w:eastAsia="Calibri" w:cs="Arial"/>
                <w:lang w:eastAsia="en-US"/>
              </w:rPr>
              <w:t xml:space="preserve">We will ensure that sustainability criteria are considered as part of each tendering exercise and, where appropriate, evaluated and measured.  </w:t>
            </w:r>
          </w:p>
        </w:tc>
        <w:tc>
          <w:tcPr>
            <w:tcW w:w="3969" w:type="dxa"/>
            <w:shd w:val="clear" w:color="auto" w:fill="auto"/>
          </w:tcPr>
          <w:p w:rsidR="00676F1D" w:rsidRPr="00E97DB4" w:rsidRDefault="00676F1D" w:rsidP="007C0310">
            <w:pPr>
              <w:rPr>
                <w:rFonts w:eastAsia="Calibri" w:cs="Arial"/>
                <w:lang w:eastAsia="en-US"/>
              </w:rPr>
            </w:pPr>
            <w:r w:rsidRPr="00E97DB4">
              <w:rPr>
                <w:rFonts w:eastAsia="Calibri" w:cs="Arial"/>
                <w:lang w:eastAsia="en-US"/>
              </w:rPr>
              <w:t xml:space="preserve">Ensure tender documentation contains appropriate sustainability criteria for measurement and evaluation. </w:t>
            </w:r>
          </w:p>
        </w:tc>
        <w:tc>
          <w:tcPr>
            <w:tcW w:w="3544" w:type="dxa"/>
            <w:shd w:val="clear" w:color="auto" w:fill="auto"/>
          </w:tcPr>
          <w:p w:rsidR="00676F1D" w:rsidRPr="00E97DB4" w:rsidRDefault="00676F1D" w:rsidP="007C0310">
            <w:pPr>
              <w:rPr>
                <w:rFonts w:eastAsia="Calibri" w:cs="Arial"/>
                <w:lang w:eastAsia="en-US"/>
              </w:rPr>
            </w:pPr>
            <w:r w:rsidRPr="00E97DB4">
              <w:rPr>
                <w:rFonts w:eastAsia="Calibri" w:cs="Arial"/>
                <w:lang w:eastAsia="en-US"/>
              </w:rPr>
              <w:t>Report on sustainability benefits achieved in regulated procurements</w:t>
            </w:r>
            <w:r w:rsidR="00E70C17">
              <w:rPr>
                <w:rFonts w:eastAsia="Calibri" w:cs="Arial"/>
                <w:lang w:eastAsia="en-US"/>
              </w:rPr>
              <w:t xml:space="preserve"> within Annual Procurement Report</w:t>
            </w:r>
          </w:p>
        </w:tc>
        <w:tc>
          <w:tcPr>
            <w:tcW w:w="1559" w:type="dxa"/>
            <w:shd w:val="clear" w:color="auto" w:fill="auto"/>
          </w:tcPr>
          <w:p w:rsidR="00676F1D" w:rsidRPr="00676F1D" w:rsidRDefault="00676F1D" w:rsidP="001F05F7">
            <w:pPr>
              <w:rPr>
                <w:rFonts w:eastAsia="Calibri" w:cs="Arial"/>
                <w:lang w:eastAsia="en-US"/>
              </w:rPr>
            </w:pPr>
            <w:r w:rsidRPr="00676F1D">
              <w:rPr>
                <w:rFonts w:eastAsia="Calibri" w:cs="Arial"/>
                <w:lang w:eastAsia="en-US"/>
              </w:rPr>
              <w:t>30/09/17</w:t>
            </w:r>
          </w:p>
        </w:tc>
        <w:tc>
          <w:tcPr>
            <w:tcW w:w="2552" w:type="dxa"/>
          </w:tcPr>
          <w:p w:rsidR="00E70C17" w:rsidRPr="00676F1D" w:rsidRDefault="00E70C17" w:rsidP="00E70C17">
            <w:pPr>
              <w:rPr>
                <w:rFonts w:eastAsia="Calibri" w:cs="Arial"/>
                <w:lang w:eastAsia="en-US"/>
              </w:rPr>
            </w:pPr>
            <w:r w:rsidRPr="00676F1D">
              <w:rPr>
                <w:rFonts w:eastAsia="Calibri" w:cs="Arial"/>
                <w:lang w:eastAsia="en-US"/>
              </w:rPr>
              <w:t>APUC Shared Service Resource</w:t>
            </w:r>
          </w:p>
          <w:p w:rsidR="00676F1D" w:rsidRPr="00E70C17" w:rsidRDefault="00E70C17" w:rsidP="001F05F7">
            <w:pPr>
              <w:rPr>
                <w:rFonts w:eastAsia="Calibri" w:cs="Arial"/>
                <w:lang w:eastAsia="en-US"/>
              </w:rPr>
            </w:pPr>
            <w:r w:rsidRPr="00E70C17">
              <w:rPr>
                <w:rFonts w:eastAsia="Calibri" w:cs="Arial"/>
                <w:lang w:eastAsia="en-US"/>
              </w:rPr>
              <w:t>Director of Finance</w:t>
            </w:r>
          </w:p>
        </w:tc>
      </w:tr>
      <w:tr w:rsidR="00676F1D" w:rsidRPr="006C776E" w:rsidTr="00676F1D">
        <w:trPr>
          <w:trHeight w:val="340"/>
        </w:trPr>
        <w:tc>
          <w:tcPr>
            <w:tcW w:w="2830" w:type="dxa"/>
            <w:shd w:val="clear" w:color="auto" w:fill="auto"/>
          </w:tcPr>
          <w:p w:rsidR="00676F1D" w:rsidRPr="00E97DB4" w:rsidRDefault="00676F1D" w:rsidP="007C0310">
            <w:pPr>
              <w:rPr>
                <w:rFonts w:eastAsia="Calibri" w:cs="Arial"/>
                <w:lang w:eastAsia="en-US"/>
              </w:rPr>
            </w:pPr>
            <w:r w:rsidRPr="00E97DB4">
              <w:rPr>
                <w:rFonts w:eastAsia="Calibri" w:cs="Arial"/>
                <w:lang w:eastAsia="en-US"/>
              </w:rPr>
              <w:t>We will use available tools such as the Flexible Framework and Life Cycle Impact Mapping to ensure that, where appropriate, all environmental, social and economic issues are considered as well as the benefits that can be delivered.</w:t>
            </w:r>
          </w:p>
        </w:tc>
        <w:tc>
          <w:tcPr>
            <w:tcW w:w="3969" w:type="dxa"/>
            <w:shd w:val="clear" w:color="auto" w:fill="auto"/>
          </w:tcPr>
          <w:p w:rsidR="00676F1D" w:rsidRPr="00E97DB4" w:rsidRDefault="00676F1D" w:rsidP="007C0310">
            <w:pPr>
              <w:rPr>
                <w:rFonts w:eastAsia="Calibri" w:cs="Arial"/>
                <w:lang w:eastAsia="en-US"/>
              </w:rPr>
            </w:pPr>
            <w:r w:rsidRPr="00E97DB4">
              <w:rPr>
                <w:rFonts w:eastAsia="Calibri" w:cs="Arial"/>
                <w:lang w:eastAsia="en-US"/>
              </w:rPr>
              <w:t>Complete the Flexible Framework self-analysis of sustainability criteria.</w:t>
            </w:r>
          </w:p>
        </w:tc>
        <w:tc>
          <w:tcPr>
            <w:tcW w:w="3544" w:type="dxa"/>
            <w:shd w:val="clear" w:color="auto" w:fill="auto"/>
          </w:tcPr>
          <w:p w:rsidR="00676F1D" w:rsidRPr="00E97DB4" w:rsidRDefault="00676F1D" w:rsidP="00E70C17">
            <w:pPr>
              <w:rPr>
                <w:rFonts w:eastAsia="Calibri" w:cs="Arial"/>
                <w:lang w:eastAsia="en-US"/>
              </w:rPr>
            </w:pPr>
            <w:r w:rsidRPr="00E97DB4">
              <w:rPr>
                <w:rFonts w:eastAsia="Calibri" w:cs="Arial"/>
                <w:lang w:eastAsia="en-US"/>
              </w:rPr>
              <w:t>Achievement of Level 1</w:t>
            </w:r>
          </w:p>
        </w:tc>
        <w:tc>
          <w:tcPr>
            <w:tcW w:w="1559" w:type="dxa"/>
            <w:shd w:val="clear" w:color="auto" w:fill="auto"/>
          </w:tcPr>
          <w:p w:rsidR="00676F1D" w:rsidRPr="00676F1D" w:rsidRDefault="00676F1D" w:rsidP="007C0310">
            <w:pPr>
              <w:rPr>
                <w:rFonts w:eastAsia="Calibri" w:cs="Arial"/>
                <w:lang w:eastAsia="en-US"/>
              </w:rPr>
            </w:pPr>
            <w:r w:rsidRPr="00676F1D">
              <w:rPr>
                <w:rFonts w:eastAsia="Calibri" w:cs="Arial"/>
                <w:lang w:eastAsia="en-US"/>
              </w:rPr>
              <w:t>31/12/17</w:t>
            </w:r>
          </w:p>
        </w:tc>
        <w:tc>
          <w:tcPr>
            <w:tcW w:w="2552" w:type="dxa"/>
          </w:tcPr>
          <w:p w:rsidR="00E70C17" w:rsidRPr="00676F1D" w:rsidRDefault="00E70C17" w:rsidP="00E70C17">
            <w:pPr>
              <w:rPr>
                <w:rFonts w:eastAsia="Calibri" w:cs="Arial"/>
                <w:lang w:eastAsia="en-US"/>
              </w:rPr>
            </w:pPr>
            <w:r w:rsidRPr="00676F1D">
              <w:rPr>
                <w:rFonts w:eastAsia="Calibri" w:cs="Arial"/>
                <w:lang w:eastAsia="en-US"/>
              </w:rPr>
              <w:t>APUC Shared Service Resource</w:t>
            </w:r>
          </w:p>
          <w:p w:rsidR="00676F1D" w:rsidRPr="00E97DB4" w:rsidRDefault="00E70C17" w:rsidP="00E70C17">
            <w:pPr>
              <w:rPr>
                <w:rFonts w:eastAsia="Calibri" w:cs="Arial"/>
                <w:b/>
                <w:lang w:eastAsia="en-US"/>
              </w:rPr>
            </w:pPr>
            <w:r>
              <w:rPr>
                <w:rFonts w:eastAsia="Calibri" w:cs="Arial"/>
                <w:lang w:eastAsia="en-US"/>
              </w:rPr>
              <w:t>Head of Estates</w:t>
            </w:r>
          </w:p>
        </w:tc>
      </w:tr>
      <w:tr w:rsidR="00676F1D" w:rsidRPr="006C776E" w:rsidTr="00676F1D">
        <w:trPr>
          <w:trHeight w:val="340"/>
        </w:trPr>
        <w:tc>
          <w:tcPr>
            <w:tcW w:w="2830" w:type="dxa"/>
            <w:shd w:val="clear" w:color="auto" w:fill="auto"/>
          </w:tcPr>
          <w:p w:rsidR="00676F1D" w:rsidRPr="00E97DB4" w:rsidRDefault="00676F1D" w:rsidP="007C0310">
            <w:pPr>
              <w:rPr>
                <w:rFonts w:eastAsia="Calibri" w:cs="Arial"/>
                <w:lang w:eastAsia="en-US"/>
              </w:rPr>
            </w:pPr>
            <w:r w:rsidRPr="00E97DB4">
              <w:rPr>
                <w:rFonts w:eastAsia="Calibri" w:cs="Arial"/>
                <w:lang w:eastAsia="en-US"/>
              </w:rPr>
              <w:t>We will support an ethos of effective contract management, adopting a pro-active approach to ensure optimum performance and service levels.</w:t>
            </w:r>
          </w:p>
        </w:tc>
        <w:tc>
          <w:tcPr>
            <w:tcW w:w="3969" w:type="dxa"/>
            <w:shd w:val="clear" w:color="auto" w:fill="auto"/>
          </w:tcPr>
          <w:p w:rsidR="00676F1D" w:rsidRPr="00E97DB4" w:rsidRDefault="00630B0B" w:rsidP="007C0310">
            <w:pPr>
              <w:rPr>
                <w:rFonts w:eastAsia="Calibri" w:cs="Arial"/>
                <w:lang w:eastAsia="en-US"/>
              </w:rPr>
            </w:pPr>
            <w:r>
              <w:rPr>
                <w:rFonts w:eastAsia="Calibri" w:cs="Arial"/>
                <w:lang w:eastAsia="en-US"/>
              </w:rPr>
              <w:t>Identify Top 10 key s</w:t>
            </w:r>
            <w:r w:rsidR="00676F1D" w:rsidRPr="00E97DB4">
              <w:rPr>
                <w:rFonts w:eastAsia="Calibri" w:cs="Arial"/>
                <w:lang w:eastAsia="en-US"/>
              </w:rPr>
              <w:t xml:space="preserve">uppliers and work with </w:t>
            </w:r>
            <w:r>
              <w:rPr>
                <w:rFonts w:eastAsia="Calibri" w:cs="Arial"/>
                <w:lang w:eastAsia="en-US"/>
              </w:rPr>
              <w:t>budget holders</w:t>
            </w:r>
            <w:r w:rsidR="00676F1D" w:rsidRPr="00E97DB4">
              <w:rPr>
                <w:rFonts w:eastAsia="Calibri" w:cs="Arial"/>
                <w:lang w:eastAsia="en-US"/>
              </w:rPr>
              <w:t xml:space="preserve"> to embed contract management process</w:t>
            </w:r>
            <w:r>
              <w:rPr>
                <w:rFonts w:eastAsia="Calibri" w:cs="Arial"/>
                <w:lang w:eastAsia="en-US"/>
              </w:rPr>
              <w:t>. (Onus of contract management is placed on supplier through the contract.)</w:t>
            </w:r>
          </w:p>
          <w:p w:rsidR="00676F1D" w:rsidRPr="00E97DB4" w:rsidRDefault="00676F1D" w:rsidP="007C0310">
            <w:pPr>
              <w:rPr>
                <w:rFonts w:eastAsia="Calibri" w:cs="Arial"/>
                <w:lang w:eastAsia="en-US"/>
              </w:rPr>
            </w:pPr>
          </w:p>
        </w:tc>
        <w:tc>
          <w:tcPr>
            <w:tcW w:w="3544" w:type="dxa"/>
            <w:shd w:val="clear" w:color="auto" w:fill="auto"/>
          </w:tcPr>
          <w:p w:rsidR="00676F1D" w:rsidRPr="00E97DB4" w:rsidRDefault="00285682" w:rsidP="00285682">
            <w:pPr>
              <w:rPr>
                <w:rFonts w:eastAsia="Calibri" w:cs="Arial"/>
                <w:lang w:eastAsia="en-US"/>
              </w:rPr>
            </w:pPr>
            <w:r>
              <w:rPr>
                <w:rFonts w:eastAsia="Calibri" w:cs="Arial"/>
                <w:lang w:eastAsia="en-US"/>
              </w:rPr>
              <w:t>Embed process through routine</w:t>
            </w:r>
            <w:r w:rsidR="00676F1D" w:rsidRPr="00E97DB4">
              <w:rPr>
                <w:rFonts w:eastAsia="Calibri" w:cs="Arial"/>
                <w:lang w:eastAsia="en-US"/>
              </w:rPr>
              <w:t xml:space="preserve"> review meetings</w:t>
            </w:r>
          </w:p>
        </w:tc>
        <w:tc>
          <w:tcPr>
            <w:tcW w:w="1559" w:type="dxa"/>
            <w:shd w:val="clear" w:color="auto" w:fill="auto"/>
          </w:tcPr>
          <w:p w:rsidR="00676F1D" w:rsidRPr="00676F1D" w:rsidRDefault="00676F1D" w:rsidP="007C0310">
            <w:pPr>
              <w:rPr>
                <w:rFonts w:eastAsia="Calibri" w:cs="Arial"/>
                <w:lang w:eastAsia="en-US"/>
              </w:rPr>
            </w:pPr>
            <w:r w:rsidRPr="00676F1D">
              <w:rPr>
                <w:rFonts w:eastAsia="Calibri" w:cs="Arial"/>
                <w:lang w:eastAsia="en-US"/>
              </w:rPr>
              <w:t>31/07/17</w:t>
            </w:r>
          </w:p>
        </w:tc>
        <w:tc>
          <w:tcPr>
            <w:tcW w:w="2552" w:type="dxa"/>
          </w:tcPr>
          <w:p w:rsidR="006433B6" w:rsidRPr="00676F1D" w:rsidRDefault="006433B6" w:rsidP="006433B6">
            <w:pPr>
              <w:rPr>
                <w:rFonts w:eastAsia="Calibri" w:cs="Arial"/>
                <w:lang w:eastAsia="en-US"/>
              </w:rPr>
            </w:pPr>
            <w:r w:rsidRPr="00676F1D">
              <w:rPr>
                <w:rFonts w:eastAsia="Calibri" w:cs="Arial"/>
                <w:lang w:eastAsia="en-US"/>
              </w:rPr>
              <w:t>APUC Shared Service Resource</w:t>
            </w:r>
          </w:p>
          <w:p w:rsidR="00676F1D" w:rsidRPr="00E97DB4" w:rsidRDefault="006433B6" w:rsidP="006433B6">
            <w:pPr>
              <w:rPr>
                <w:rFonts w:eastAsia="Calibri" w:cs="Arial"/>
                <w:b/>
                <w:lang w:eastAsia="en-US"/>
              </w:rPr>
            </w:pPr>
            <w:r>
              <w:rPr>
                <w:rFonts w:eastAsia="Calibri" w:cs="Arial"/>
                <w:lang w:eastAsia="en-US"/>
              </w:rPr>
              <w:t>Relevant b</w:t>
            </w:r>
            <w:r w:rsidRPr="00645297">
              <w:rPr>
                <w:rFonts w:eastAsia="Calibri" w:cs="Arial"/>
                <w:lang w:eastAsia="en-US"/>
              </w:rPr>
              <w:t>udget holders</w:t>
            </w:r>
          </w:p>
        </w:tc>
      </w:tr>
      <w:tr w:rsidR="0023272F" w:rsidRPr="006C776E" w:rsidTr="00676F1D">
        <w:trPr>
          <w:trHeight w:val="340"/>
        </w:trPr>
        <w:tc>
          <w:tcPr>
            <w:tcW w:w="2830" w:type="dxa"/>
            <w:shd w:val="clear" w:color="auto" w:fill="auto"/>
          </w:tcPr>
          <w:p w:rsidR="0023272F" w:rsidRPr="00E97DB4" w:rsidRDefault="0023272F" w:rsidP="0023272F">
            <w:pPr>
              <w:rPr>
                <w:rFonts w:eastAsia="Calibri" w:cs="Arial"/>
                <w:lang w:eastAsia="en-US"/>
              </w:rPr>
            </w:pPr>
            <w:r w:rsidRPr="00E97DB4">
              <w:rPr>
                <w:rFonts w:eastAsia="Calibri" w:cs="Arial"/>
                <w:lang w:eastAsia="en-US"/>
              </w:rPr>
              <w:t>Identify Procurement Related Risks</w:t>
            </w:r>
          </w:p>
        </w:tc>
        <w:tc>
          <w:tcPr>
            <w:tcW w:w="3969" w:type="dxa"/>
            <w:shd w:val="clear" w:color="auto" w:fill="auto"/>
          </w:tcPr>
          <w:p w:rsidR="0023272F" w:rsidRPr="00E97DB4" w:rsidRDefault="0023272F" w:rsidP="0023272F">
            <w:pPr>
              <w:rPr>
                <w:rFonts w:eastAsia="Calibri" w:cs="Arial"/>
                <w:lang w:eastAsia="en-US"/>
              </w:rPr>
            </w:pPr>
            <w:r w:rsidRPr="00E97DB4">
              <w:rPr>
                <w:rFonts w:eastAsia="Calibri" w:cs="Arial"/>
                <w:lang w:eastAsia="en-US"/>
              </w:rPr>
              <w:t xml:space="preserve">Keep abreast of changes to legislative conditions as a result of the referendum decision to leave the European Union, identifying any challenges and risks as a result of this. </w:t>
            </w:r>
          </w:p>
          <w:p w:rsidR="0023272F" w:rsidRPr="00E97DB4" w:rsidRDefault="0023272F" w:rsidP="0023272F">
            <w:pPr>
              <w:rPr>
                <w:rFonts w:eastAsia="Calibri" w:cs="Arial"/>
                <w:lang w:eastAsia="en-US"/>
              </w:rPr>
            </w:pPr>
          </w:p>
        </w:tc>
        <w:tc>
          <w:tcPr>
            <w:tcW w:w="3544" w:type="dxa"/>
            <w:shd w:val="clear" w:color="auto" w:fill="auto"/>
          </w:tcPr>
          <w:p w:rsidR="0023272F" w:rsidRPr="00E97DB4" w:rsidRDefault="0023272F" w:rsidP="0023272F">
            <w:pPr>
              <w:rPr>
                <w:rFonts w:eastAsia="Calibri" w:cs="Arial"/>
                <w:lang w:eastAsia="en-US"/>
              </w:rPr>
            </w:pPr>
            <w:r w:rsidRPr="00E97DB4">
              <w:rPr>
                <w:rFonts w:eastAsia="Calibri" w:cs="Arial"/>
                <w:lang w:eastAsia="en-US"/>
              </w:rPr>
              <w:t xml:space="preserve">Engagement with changes to ensure risks are identified in </w:t>
            </w:r>
            <w:r>
              <w:rPr>
                <w:rFonts w:eastAsia="Calibri" w:cs="Arial"/>
                <w:lang w:eastAsia="en-US"/>
              </w:rPr>
              <w:t xml:space="preserve">Procurement </w:t>
            </w:r>
            <w:r w:rsidRPr="00E97DB4">
              <w:rPr>
                <w:rFonts w:eastAsia="Calibri" w:cs="Arial"/>
                <w:lang w:eastAsia="en-US"/>
              </w:rPr>
              <w:t>Risk Register</w:t>
            </w:r>
            <w:r>
              <w:rPr>
                <w:rFonts w:eastAsia="Calibri" w:cs="Arial"/>
                <w:lang w:eastAsia="en-US"/>
              </w:rPr>
              <w:t xml:space="preserve"> (and College Risk Register if appropriate)</w:t>
            </w:r>
          </w:p>
        </w:tc>
        <w:tc>
          <w:tcPr>
            <w:tcW w:w="1559" w:type="dxa"/>
            <w:shd w:val="clear" w:color="auto" w:fill="auto"/>
          </w:tcPr>
          <w:p w:rsidR="0023272F" w:rsidRPr="00676F1D" w:rsidRDefault="0023272F" w:rsidP="0023272F">
            <w:pPr>
              <w:rPr>
                <w:rFonts w:eastAsia="Calibri" w:cs="Arial"/>
                <w:lang w:eastAsia="en-US"/>
              </w:rPr>
            </w:pPr>
            <w:r w:rsidRPr="00676F1D">
              <w:rPr>
                <w:rFonts w:eastAsia="Calibri" w:cs="Arial"/>
                <w:lang w:eastAsia="en-US"/>
              </w:rPr>
              <w:t>31/0</w:t>
            </w:r>
            <w:r>
              <w:rPr>
                <w:rFonts w:eastAsia="Calibri" w:cs="Arial"/>
                <w:lang w:eastAsia="en-US"/>
              </w:rPr>
              <w:t>1</w:t>
            </w:r>
            <w:r w:rsidRPr="00676F1D">
              <w:rPr>
                <w:rFonts w:eastAsia="Calibri" w:cs="Arial"/>
                <w:lang w:eastAsia="en-US"/>
              </w:rPr>
              <w:t>/17</w:t>
            </w:r>
          </w:p>
        </w:tc>
        <w:tc>
          <w:tcPr>
            <w:tcW w:w="2552" w:type="dxa"/>
          </w:tcPr>
          <w:p w:rsidR="0023272F" w:rsidRPr="00676F1D" w:rsidRDefault="0023272F" w:rsidP="0023272F">
            <w:pPr>
              <w:rPr>
                <w:rFonts w:eastAsia="Calibri" w:cs="Arial"/>
                <w:lang w:eastAsia="en-US"/>
              </w:rPr>
            </w:pPr>
            <w:r w:rsidRPr="00676F1D">
              <w:rPr>
                <w:rFonts w:eastAsia="Calibri" w:cs="Arial"/>
                <w:lang w:eastAsia="en-US"/>
              </w:rPr>
              <w:t>APUC Shared Service Resource</w:t>
            </w:r>
          </w:p>
          <w:p w:rsidR="0023272F" w:rsidRPr="00E70C17" w:rsidRDefault="0023272F" w:rsidP="0023272F">
            <w:pPr>
              <w:rPr>
                <w:rFonts w:eastAsia="Calibri" w:cs="Arial"/>
                <w:lang w:eastAsia="en-US"/>
              </w:rPr>
            </w:pPr>
            <w:r w:rsidRPr="00E70C17">
              <w:rPr>
                <w:rFonts w:eastAsia="Calibri" w:cs="Arial"/>
                <w:lang w:eastAsia="en-US"/>
              </w:rPr>
              <w:t>Director of Finance</w:t>
            </w:r>
          </w:p>
        </w:tc>
      </w:tr>
    </w:tbl>
    <w:p w:rsidR="009A4A8C" w:rsidRPr="006C776E" w:rsidRDefault="009A4A8C">
      <w:pPr>
        <w:rPr>
          <w:sz w:val="20"/>
          <w:szCs w:val="20"/>
        </w:rPr>
      </w:pPr>
    </w:p>
    <w:sectPr w:rsidR="009A4A8C" w:rsidRPr="006C776E" w:rsidSect="00676F1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4F2" w:rsidRDefault="003164F2" w:rsidP="0023073C">
      <w:r>
        <w:separator/>
      </w:r>
    </w:p>
  </w:endnote>
  <w:endnote w:type="continuationSeparator" w:id="0">
    <w:p w:rsidR="003164F2" w:rsidRDefault="003164F2" w:rsidP="0023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F9C" w:rsidRPr="000B3F5A" w:rsidRDefault="00C83537" w:rsidP="00F76F9C">
    <w:pPr>
      <w:pBdr>
        <w:top w:val="single" w:sz="4" w:space="1" w:color="auto"/>
      </w:pBdr>
      <w:tabs>
        <w:tab w:val="left" w:pos="4860"/>
      </w:tabs>
      <w:rPr>
        <w:rFonts w:cs="Arial"/>
        <w:sz w:val="18"/>
        <w:szCs w:val="18"/>
      </w:rPr>
    </w:pPr>
    <w:r>
      <w:rPr>
        <w:rFonts w:cs="Arial"/>
        <w:b/>
        <w:sz w:val="18"/>
        <w:szCs w:val="18"/>
      </w:rPr>
      <w:t>Ti</w:t>
    </w:r>
    <w:r w:rsidRPr="000B3F5A">
      <w:rPr>
        <w:rFonts w:cs="Arial"/>
        <w:b/>
        <w:sz w:val="18"/>
        <w:szCs w:val="18"/>
      </w:rPr>
      <w:t>tle</w:t>
    </w:r>
    <w:r>
      <w:rPr>
        <w:rFonts w:cs="Arial"/>
        <w:b/>
        <w:sz w:val="18"/>
        <w:szCs w:val="18"/>
      </w:rPr>
      <w:t>:</w:t>
    </w:r>
    <w:r w:rsidRPr="000B3F5A">
      <w:rPr>
        <w:rFonts w:cs="Arial"/>
        <w:sz w:val="18"/>
        <w:szCs w:val="18"/>
      </w:rPr>
      <w:t xml:space="preserve"> </w:t>
    </w:r>
    <w:r>
      <w:rPr>
        <w:rFonts w:cs="Arial"/>
        <w:sz w:val="18"/>
        <w:szCs w:val="18"/>
      </w:rPr>
      <w:t xml:space="preserve"> Procurement Strategy</w:t>
    </w:r>
  </w:p>
  <w:p w:rsidR="00F76F9C" w:rsidRPr="000B3F5A" w:rsidRDefault="00C83537" w:rsidP="00B40DC2">
    <w:pPr>
      <w:pBdr>
        <w:top w:val="single" w:sz="4" w:space="1" w:color="auto"/>
      </w:pBdr>
      <w:tabs>
        <w:tab w:val="left" w:pos="4820"/>
        <w:tab w:val="right" w:pos="9781"/>
      </w:tabs>
      <w:rPr>
        <w:rFonts w:cs="Arial"/>
        <w:sz w:val="18"/>
        <w:szCs w:val="18"/>
      </w:rPr>
    </w:pPr>
    <w:r w:rsidRPr="000B3F5A">
      <w:rPr>
        <w:rFonts w:cs="Arial"/>
        <w:b/>
        <w:sz w:val="18"/>
        <w:szCs w:val="18"/>
      </w:rPr>
      <w:t>Version/Status</w:t>
    </w:r>
    <w:r>
      <w:rPr>
        <w:rFonts w:cs="Arial"/>
        <w:b/>
        <w:sz w:val="18"/>
        <w:szCs w:val="18"/>
      </w:rPr>
      <w:t>:</w:t>
    </w:r>
    <w:r w:rsidRPr="00B40DC2">
      <w:rPr>
        <w:rFonts w:cs="Arial"/>
        <w:sz w:val="18"/>
        <w:szCs w:val="18"/>
      </w:rPr>
      <w:t xml:space="preserve">  </w:t>
    </w:r>
    <w:r>
      <w:rPr>
        <w:rFonts w:cs="Arial"/>
        <w:sz w:val="18"/>
        <w:szCs w:val="18"/>
      </w:rPr>
      <w:t>5, Draft</w:t>
    </w:r>
    <w:r w:rsidRPr="000B3F5A">
      <w:rPr>
        <w:rFonts w:cs="Arial"/>
        <w:sz w:val="18"/>
        <w:szCs w:val="18"/>
      </w:rPr>
      <w:tab/>
    </w:r>
    <w:r w:rsidRPr="000B3F5A">
      <w:rPr>
        <w:rFonts w:cs="Arial"/>
        <w:b/>
        <w:sz w:val="18"/>
        <w:szCs w:val="18"/>
      </w:rPr>
      <w:t>Owner:</w:t>
    </w:r>
    <w:r w:rsidRPr="000B3F5A">
      <w:rPr>
        <w:rFonts w:cs="Arial"/>
        <w:sz w:val="18"/>
        <w:szCs w:val="18"/>
      </w:rPr>
      <w:t xml:space="preserve">  </w:t>
    </w:r>
    <w:r w:rsidRPr="00F15391">
      <w:rPr>
        <w:rFonts w:cs="Arial"/>
        <w:sz w:val="18"/>
        <w:szCs w:val="18"/>
      </w:rPr>
      <w:t>International and Corporate Services Director</w:t>
    </w:r>
  </w:p>
  <w:p w:rsidR="00F76F9C" w:rsidRPr="000B3F5A" w:rsidRDefault="00C83537" w:rsidP="00B40DC2">
    <w:pPr>
      <w:pBdr>
        <w:top w:val="single" w:sz="4" w:space="1" w:color="auto"/>
      </w:pBdr>
      <w:tabs>
        <w:tab w:val="left" w:pos="4820"/>
        <w:tab w:val="right" w:pos="9781"/>
      </w:tabs>
      <w:rPr>
        <w:rFonts w:cs="Arial"/>
        <w:sz w:val="18"/>
        <w:szCs w:val="18"/>
      </w:rPr>
    </w:pPr>
    <w:r w:rsidRPr="000B3F5A">
      <w:rPr>
        <w:rFonts w:cs="Arial"/>
        <w:b/>
        <w:sz w:val="18"/>
        <w:szCs w:val="18"/>
      </w:rPr>
      <w:t>Approved By</w:t>
    </w:r>
    <w:r>
      <w:rPr>
        <w:rFonts w:cs="Arial"/>
        <w:b/>
        <w:sz w:val="18"/>
        <w:szCs w:val="18"/>
      </w:rPr>
      <w:t>/Date</w:t>
    </w:r>
    <w:r w:rsidRPr="000B3F5A">
      <w:rPr>
        <w:rFonts w:cs="Arial"/>
        <w:b/>
        <w:sz w:val="18"/>
        <w:szCs w:val="18"/>
      </w:rPr>
      <w:t>:</w:t>
    </w:r>
    <w:r w:rsidRPr="000B3F5A">
      <w:rPr>
        <w:rFonts w:cs="Arial"/>
        <w:sz w:val="18"/>
        <w:szCs w:val="18"/>
      </w:rPr>
      <w:t xml:space="preserve">  </w:t>
    </w:r>
    <w:r>
      <w:rPr>
        <w:rFonts w:cs="Arial"/>
        <w:sz w:val="18"/>
        <w:szCs w:val="18"/>
      </w:rPr>
      <w:t>Audit Committee &amp; BOM</w:t>
    </w:r>
    <w:r w:rsidRPr="000B3F5A">
      <w:rPr>
        <w:rFonts w:cs="Arial"/>
        <w:sz w:val="18"/>
        <w:szCs w:val="18"/>
      </w:rPr>
      <w:tab/>
    </w:r>
    <w:r w:rsidRPr="000B3F5A">
      <w:rPr>
        <w:rFonts w:cs="Arial"/>
        <w:b/>
        <w:sz w:val="18"/>
        <w:szCs w:val="18"/>
      </w:rPr>
      <w:t>Lead Author</w:t>
    </w:r>
    <w:r w:rsidRPr="000B3F5A">
      <w:rPr>
        <w:rFonts w:cs="Arial"/>
        <w:sz w:val="18"/>
        <w:szCs w:val="18"/>
      </w:rPr>
      <w:t>:</w:t>
    </w:r>
    <w:r>
      <w:rPr>
        <w:rFonts w:cs="Arial"/>
        <w:sz w:val="18"/>
        <w:szCs w:val="18"/>
      </w:rPr>
      <w:t xml:space="preserve"> </w:t>
    </w:r>
    <w:r w:rsidRPr="000B3F5A">
      <w:rPr>
        <w:rFonts w:cs="Arial"/>
        <w:sz w:val="18"/>
        <w:szCs w:val="18"/>
      </w:rPr>
      <w:t xml:space="preserve"> </w:t>
    </w:r>
    <w:r w:rsidRPr="00F15391">
      <w:rPr>
        <w:rFonts w:cs="Arial"/>
        <w:sz w:val="18"/>
        <w:szCs w:val="18"/>
      </w:rPr>
      <w:t>Head of Learning Resources</w:t>
    </w:r>
    <w:r w:rsidRPr="000B3F5A">
      <w:rPr>
        <w:rFonts w:cs="Arial"/>
        <w:sz w:val="18"/>
        <w:szCs w:val="18"/>
      </w:rPr>
      <w:t xml:space="preserve"> </w:t>
    </w:r>
  </w:p>
  <w:p w:rsidR="00F76F9C" w:rsidRDefault="00C83537" w:rsidP="00B40DC2">
    <w:pPr>
      <w:pBdr>
        <w:top w:val="single" w:sz="4" w:space="1" w:color="auto"/>
      </w:pBdr>
      <w:tabs>
        <w:tab w:val="left" w:pos="4820"/>
        <w:tab w:val="right" w:pos="9781"/>
      </w:tabs>
      <w:rPr>
        <w:rFonts w:cs="Arial"/>
        <w:sz w:val="18"/>
        <w:szCs w:val="18"/>
      </w:rPr>
    </w:pPr>
    <w:r w:rsidRPr="000B3F5A">
      <w:rPr>
        <w:rFonts w:cs="Arial"/>
        <w:b/>
        <w:sz w:val="18"/>
        <w:szCs w:val="18"/>
      </w:rPr>
      <w:t>Effective Publication Date:</w:t>
    </w:r>
    <w:r w:rsidRPr="000B3F5A">
      <w:rPr>
        <w:rFonts w:cs="Arial"/>
        <w:sz w:val="18"/>
        <w:szCs w:val="18"/>
      </w:rPr>
      <w:t xml:space="preserve">  </w:t>
    </w:r>
    <w:r>
      <w:rPr>
        <w:rFonts w:cs="Arial"/>
        <w:sz w:val="18"/>
        <w:szCs w:val="18"/>
      </w:rPr>
      <w:t>Jan 2017</w:t>
    </w:r>
    <w:r w:rsidRPr="000B3F5A">
      <w:rPr>
        <w:rFonts w:cs="Arial"/>
        <w:b/>
        <w:sz w:val="18"/>
        <w:szCs w:val="18"/>
      </w:rPr>
      <w:tab/>
      <w:t>Review Timing/Date:</w:t>
    </w:r>
    <w:r w:rsidRPr="000B3F5A">
      <w:rPr>
        <w:rFonts w:cs="Arial"/>
        <w:sz w:val="18"/>
        <w:szCs w:val="18"/>
      </w:rPr>
      <w:t xml:space="preserve">  </w:t>
    </w:r>
    <w:r>
      <w:rPr>
        <w:rFonts w:cs="Arial"/>
        <w:sz w:val="18"/>
        <w:szCs w:val="18"/>
      </w:rPr>
      <w:t>1 Year/2016/17</w:t>
    </w:r>
  </w:p>
  <w:p w:rsidR="00A054BE" w:rsidRPr="00FA51BD" w:rsidRDefault="00690014" w:rsidP="00F1133C">
    <w:pPr>
      <w:pStyle w:val="Header"/>
      <w:pBdr>
        <w:bottom w:val="single" w:sz="4" w:space="1" w:color="auto"/>
      </w:pBdr>
      <w:rPr>
        <w:rFonts w:cs="Arial"/>
        <w:sz w:val="18"/>
        <w:szCs w:val="18"/>
      </w:rPr>
    </w:pPr>
  </w:p>
  <w:p w:rsidR="00A054BE" w:rsidRPr="00FA51BD" w:rsidRDefault="00C83537" w:rsidP="00F1133C">
    <w:pPr>
      <w:pStyle w:val="Footer"/>
      <w:tabs>
        <w:tab w:val="clear" w:pos="4153"/>
        <w:tab w:val="clear" w:pos="8306"/>
        <w:tab w:val="center" w:pos="4860"/>
        <w:tab w:val="right" w:pos="9810"/>
      </w:tabs>
      <w:rPr>
        <w:rFonts w:cs="Arial"/>
      </w:rPr>
    </w:pPr>
    <w:r w:rsidRPr="00B40DC2">
      <w:rPr>
        <w:rFonts w:cs="Arial"/>
        <w:b/>
      </w:rPr>
      <w:t>Perth College UHI</w:t>
    </w:r>
    <w:r w:rsidRPr="00B40DC2">
      <w:rPr>
        <w:rFonts w:cs="Arial"/>
        <w:b/>
      </w:rPr>
      <w:tab/>
    </w:r>
    <w:r w:rsidRPr="00B40DC2">
      <w:rPr>
        <w:rStyle w:val="PageNumber"/>
        <w:rFonts w:cs="Arial"/>
      </w:rPr>
      <w:fldChar w:fldCharType="begin"/>
    </w:r>
    <w:r w:rsidRPr="00B40DC2">
      <w:rPr>
        <w:rStyle w:val="PageNumber"/>
        <w:rFonts w:cs="Arial"/>
      </w:rPr>
      <w:instrText xml:space="preserve"> PAGE </w:instrText>
    </w:r>
    <w:r w:rsidRPr="00B40DC2">
      <w:rPr>
        <w:rStyle w:val="PageNumber"/>
        <w:rFonts w:cs="Arial"/>
      </w:rPr>
      <w:fldChar w:fldCharType="separate"/>
    </w:r>
    <w:r>
      <w:rPr>
        <w:rStyle w:val="PageNumber"/>
        <w:rFonts w:cs="Arial"/>
        <w:noProof/>
      </w:rPr>
      <w:t>10</w:t>
    </w:r>
    <w:r w:rsidRPr="00B40DC2">
      <w:rPr>
        <w:rStyle w:val="PageNumber"/>
        <w:rFonts w:cs="Arial"/>
      </w:rPr>
      <w:fldChar w:fldCharType="end"/>
    </w:r>
    <w:r w:rsidRPr="00B40DC2">
      <w:rPr>
        <w:rStyle w:val="PageNumber"/>
        <w:rFonts w:cs="Arial"/>
      </w:rPr>
      <w:t xml:space="preserve"> of </w:t>
    </w:r>
    <w:r w:rsidRPr="00B40DC2">
      <w:t>1</w:t>
    </w:r>
    <w:r>
      <w:t>4</w:t>
    </w:r>
    <w:r w:rsidRPr="00FA51BD">
      <w:rPr>
        <w:rFonts w:cs="Arial"/>
        <w:b/>
      </w:rPr>
      <w:tab/>
    </w:r>
    <w:r w:rsidRPr="00FA51BD">
      <w:rPr>
        <w:rFonts w:cs="Arial"/>
        <w:sz w:val="20"/>
        <w:szCs w:val="20"/>
      </w:rPr>
      <w:t>QUAL/</w:t>
    </w:r>
    <w:r>
      <w:rPr>
        <w:rFonts w:cs="Arial"/>
        <w:sz w:val="20"/>
        <w:szCs w:val="20"/>
      </w:rPr>
      <w:t>067/DH/LM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404741"/>
      <w:docPartObj>
        <w:docPartGallery w:val="Page Numbers (Bottom of Page)"/>
        <w:docPartUnique/>
      </w:docPartObj>
    </w:sdtPr>
    <w:sdtEndPr>
      <w:rPr>
        <w:noProof/>
      </w:rPr>
    </w:sdtEndPr>
    <w:sdtContent>
      <w:p w:rsidR="00CA22C0" w:rsidRDefault="00CA22C0">
        <w:pPr>
          <w:pStyle w:val="Footer"/>
          <w:jc w:val="center"/>
        </w:pPr>
        <w:r>
          <w:fldChar w:fldCharType="begin"/>
        </w:r>
        <w:r>
          <w:instrText xml:space="preserve"> PAGE   \* MERGEFORMAT </w:instrText>
        </w:r>
        <w:r>
          <w:fldChar w:fldCharType="separate"/>
        </w:r>
        <w:r w:rsidR="00690014">
          <w:rPr>
            <w:noProof/>
          </w:rPr>
          <w:t>16</w:t>
        </w:r>
        <w:r>
          <w:rPr>
            <w:noProof/>
          </w:rPr>
          <w:fldChar w:fldCharType="end"/>
        </w:r>
      </w:p>
    </w:sdtContent>
  </w:sdt>
  <w:p w:rsidR="00A054BE" w:rsidRPr="00FA51BD" w:rsidRDefault="00690014" w:rsidP="00F1133C">
    <w:pPr>
      <w:pStyle w:val="Footer"/>
      <w:tabs>
        <w:tab w:val="clear" w:pos="4153"/>
        <w:tab w:val="clear" w:pos="8306"/>
        <w:tab w:val="center" w:pos="4860"/>
        <w:tab w:val="right" w:pos="9810"/>
      </w:tabs>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4F2" w:rsidRDefault="003164F2" w:rsidP="0023073C">
      <w:r>
        <w:separator/>
      </w:r>
    </w:p>
  </w:footnote>
  <w:footnote w:type="continuationSeparator" w:id="0">
    <w:p w:rsidR="003164F2" w:rsidRDefault="003164F2" w:rsidP="00230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627D"/>
    <w:multiLevelType w:val="hybridMultilevel"/>
    <w:tmpl w:val="3A80CC56"/>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9DD1F8F"/>
    <w:multiLevelType w:val="hybridMultilevel"/>
    <w:tmpl w:val="37CE347A"/>
    <w:lvl w:ilvl="0" w:tplc="788AC5E8">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001D50"/>
    <w:multiLevelType w:val="hybridMultilevel"/>
    <w:tmpl w:val="67F82E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671B7B"/>
    <w:multiLevelType w:val="hybridMultilevel"/>
    <w:tmpl w:val="776A859E"/>
    <w:lvl w:ilvl="0" w:tplc="47A8505A">
      <w:start w:val="1"/>
      <w:numFmt w:val="lowerLetter"/>
      <w:lvlText w:val="%1)"/>
      <w:lvlJc w:val="left"/>
      <w:pPr>
        <w:ind w:left="1800" w:hanging="360"/>
      </w:pPr>
      <w:rPr>
        <w:b w:val="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1B3404C"/>
    <w:multiLevelType w:val="hybridMultilevel"/>
    <w:tmpl w:val="440CD53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4360786"/>
    <w:multiLevelType w:val="hybridMultilevel"/>
    <w:tmpl w:val="9946A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445A84"/>
    <w:multiLevelType w:val="hybridMultilevel"/>
    <w:tmpl w:val="80966D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67D672C"/>
    <w:multiLevelType w:val="hybridMultilevel"/>
    <w:tmpl w:val="8EA861A6"/>
    <w:lvl w:ilvl="0" w:tplc="79A420F0">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57895"/>
    <w:multiLevelType w:val="hybridMultilevel"/>
    <w:tmpl w:val="68D081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BD6B54"/>
    <w:multiLevelType w:val="hybridMultilevel"/>
    <w:tmpl w:val="AB706198"/>
    <w:lvl w:ilvl="0" w:tplc="08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00F0A0F"/>
    <w:multiLevelType w:val="multilevel"/>
    <w:tmpl w:val="7C9A7D9C"/>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15:restartNumberingAfterBreak="0">
    <w:nsid w:val="2B725D96"/>
    <w:multiLevelType w:val="hybridMultilevel"/>
    <w:tmpl w:val="0C8C9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028DC"/>
    <w:multiLevelType w:val="hybridMultilevel"/>
    <w:tmpl w:val="92A09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3393EE2"/>
    <w:multiLevelType w:val="hybridMultilevel"/>
    <w:tmpl w:val="776A859E"/>
    <w:lvl w:ilvl="0" w:tplc="47A8505A">
      <w:start w:val="1"/>
      <w:numFmt w:val="lowerLetter"/>
      <w:lvlText w:val="%1)"/>
      <w:lvlJc w:val="left"/>
      <w:pPr>
        <w:ind w:left="1800" w:hanging="360"/>
      </w:pPr>
      <w:rPr>
        <w:b w:val="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3837542"/>
    <w:multiLevelType w:val="hybridMultilevel"/>
    <w:tmpl w:val="4942EB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E7516D"/>
    <w:multiLevelType w:val="hybridMultilevel"/>
    <w:tmpl w:val="34701C1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852CF8"/>
    <w:multiLevelType w:val="hybridMultilevel"/>
    <w:tmpl w:val="D1309EC4"/>
    <w:lvl w:ilvl="0" w:tplc="79A420F0">
      <w:start w:val="1"/>
      <w:numFmt w:val="bullet"/>
      <w:lvlText w:val=""/>
      <w:lvlJc w:val="left"/>
      <w:pPr>
        <w:ind w:left="1174" w:hanging="360"/>
      </w:pPr>
      <w:rPr>
        <w:rFonts w:ascii="Wingdings" w:hAnsi="Wingdings" w:hint="default"/>
        <w:color w:val="auto"/>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7" w15:restartNumberingAfterBreak="0">
    <w:nsid w:val="399A1AC2"/>
    <w:multiLevelType w:val="hybridMultilevel"/>
    <w:tmpl w:val="55A63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1300F1"/>
    <w:multiLevelType w:val="hybridMultilevel"/>
    <w:tmpl w:val="B3CAED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1B33B57"/>
    <w:multiLevelType w:val="hybridMultilevel"/>
    <w:tmpl w:val="524CA4D2"/>
    <w:lvl w:ilvl="0" w:tplc="788AC5E8">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0" w15:restartNumberingAfterBreak="0">
    <w:nsid w:val="457A12DD"/>
    <w:multiLevelType w:val="hybridMultilevel"/>
    <w:tmpl w:val="BF604F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BAE0D84"/>
    <w:multiLevelType w:val="hybridMultilevel"/>
    <w:tmpl w:val="4A4CA49A"/>
    <w:lvl w:ilvl="0" w:tplc="C0FE6C2E">
      <w:start w:val="1"/>
      <w:numFmt w:val="bullet"/>
      <w:lvlText w:val="-"/>
      <w:lvlJc w:val="left"/>
      <w:pPr>
        <w:ind w:left="1440" w:hanging="360"/>
      </w:pPr>
      <w:rPr>
        <w:rFonts w:ascii="Arial" w:hAnsi="Aria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E6658BE"/>
    <w:multiLevelType w:val="hybridMultilevel"/>
    <w:tmpl w:val="9044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CA644D"/>
    <w:multiLevelType w:val="hybridMultilevel"/>
    <w:tmpl w:val="3668BB6E"/>
    <w:lvl w:ilvl="0" w:tplc="79A420F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953299"/>
    <w:multiLevelType w:val="hybridMultilevel"/>
    <w:tmpl w:val="A3B0FED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4A868FB"/>
    <w:multiLevelType w:val="hybridMultilevel"/>
    <w:tmpl w:val="5994F7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8650CE"/>
    <w:multiLevelType w:val="hybridMultilevel"/>
    <w:tmpl w:val="F984026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8C70559"/>
    <w:multiLevelType w:val="hybridMultilevel"/>
    <w:tmpl w:val="641ACA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8476BE"/>
    <w:multiLevelType w:val="hybridMultilevel"/>
    <w:tmpl w:val="2BD046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CF33C1"/>
    <w:multiLevelType w:val="hybridMultilevel"/>
    <w:tmpl w:val="141E1702"/>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0" w15:restartNumberingAfterBreak="0">
    <w:nsid w:val="5D426823"/>
    <w:multiLevelType w:val="hybridMultilevel"/>
    <w:tmpl w:val="8A30FA10"/>
    <w:lvl w:ilvl="0" w:tplc="79A420F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C20327"/>
    <w:multiLevelType w:val="hybridMultilevel"/>
    <w:tmpl w:val="776A859E"/>
    <w:lvl w:ilvl="0" w:tplc="47A8505A">
      <w:start w:val="1"/>
      <w:numFmt w:val="lowerLetter"/>
      <w:lvlText w:val="%1)"/>
      <w:lvlJc w:val="left"/>
      <w:pPr>
        <w:ind w:left="1800" w:hanging="360"/>
      </w:pPr>
      <w:rPr>
        <w:b w:val="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74E79C1"/>
    <w:multiLevelType w:val="hybridMultilevel"/>
    <w:tmpl w:val="6486C8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B7830F6"/>
    <w:multiLevelType w:val="hybridMultilevel"/>
    <w:tmpl w:val="2752E886"/>
    <w:lvl w:ilvl="0" w:tplc="79A420F0">
      <w:start w:val="1"/>
      <w:numFmt w:val="bullet"/>
      <w:lvlText w:val=""/>
      <w:lvlJc w:val="left"/>
      <w:pPr>
        <w:ind w:left="2160" w:hanging="360"/>
      </w:pPr>
      <w:rPr>
        <w:rFonts w:ascii="Wingdings" w:hAnsi="Wingdings" w:hint="default"/>
        <w:color w:val="auto"/>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DB74FC6"/>
    <w:multiLevelType w:val="hybridMultilevel"/>
    <w:tmpl w:val="3E3E53B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735D36"/>
    <w:multiLevelType w:val="hybridMultilevel"/>
    <w:tmpl w:val="5266AE00"/>
    <w:lvl w:ilvl="0" w:tplc="08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4507B1B"/>
    <w:multiLevelType w:val="hybridMultilevel"/>
    <w:tmpl w:val="220CAD12"/>
    <w:lvl w:ilvl="0" w:tplc="79A420F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DB6F38"/>
    <w:multiLevelType w:val="hybridMultilevel"/>
    <w:tmpl w:val="26E2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3F7A14"/>
    <w:multiLevelType w:val="hybridMultilevel"/>
    <w:tmpl w:val="4CAE0328"/>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DE22668"/>
    <w:multiLevelType w:val="hybridMultilevel"/>
    <w:tmpl w:val="776A859E"/>
    <w:lvl w:ilvl="0" w:tplc="47A8505A">
      <w:start w:val="1"/>
      <w:numFmt w:val="lowerLetter"/>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EC23BF8"/>
    <w:multiLevelType w:val="hybridMultilevel"/>
    <w:tmpl w:val="9EEC5DA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23"/>
  </w:num>
  <w:num w:numId="3">
    <w:abstractNumId w:val="36"/>
  </w:num>
  <w:num w:numId="4">
    <w:abstractNumId w:val="7"/>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3"/>
  </w:num>
  <w:num w:numId="9">
    <w:abstractNumId w:val="16"/>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0"/>
  </w:num>
  <w:num w:numId="14">
    <w:abstractNumId w:val="26"/>
  </w:num>
  <w:num w:numId="15">
    <w:abstractNumId w:val="32"/>
  </w:num>
  <w:num w:numId="16">
    <w:abstractNumId w:val="8"/>
  </w:num>
  <w:num w:numId="17">
    <w:abstractNumId w:val="2"/>
  </w:num>
  <w:num w:numId="18">
    <w:abstractNumId w:val="6"/>
  </w:num>
  <w:num w:numId="19">
    <w:abstractNumId w:val="24"/>
  </w:num>
  <w:num w:numId="20">
    <w:abstractNumId w:val="13"/>
  </w:num>
  <w:num w:numId="21">
    <w:abstractNumId w:val="12"/>
  </w:num>
  <w:num w:numId="22">
    <w:abstractNumId w:val="22"/>
  </w:num>
  <w:num w:numId="23">
    <w:abstractNumId w:val="4"/>
  </w:num>
  <w:num w:numId="24">
    <w:abstractNumId w:val="40"/>
  </w:num>
  <w:num w:numId="25">
    <w:abstractNumId w:val="10"/>
  </w:num>
  <w:num w:numId="26">
    <w:abstractNumId w:val="15"/>
  </w:num>
  <w:num w:numId="27">
    <w:abstractNumId w:val="34"/>
  </w:num>
  <w:num w:numId="28">
    <w:abstractNumId w:val="0"/>
  </w:num>
  <w:num w:numId="29">
    <w:abstractNumId w:val="38"/>
  </w:num>
  <w:num w:numId="30">
    <w:abstractNumId w:val="28"/>
  </w:num>
  <w:num w:numId="31">
    <w:abstractNumId w:val="11"/>
  </w:num>
  <w:num w:numId="32">
    <w:abstractNumId w:val="27"/>
  </w:num>
  <w:num w:numId="33">
    <w:abstractNumId w:val="14"/>
  </w:num>
  <w:num w:numId="34">
    <w:abstractNumId w:val="19"/>
  </w:num>
  <w:num w:numId="35">
    <w:abstractNumId w:val="29"/>
  </w:num>
  <w:num w:numId="36">
    <w:abstractNumId w:val="21"/>
  </w:num>
  <w:num w:numId="37">
    <w:abstractNumId w:val="37"/>
  </w:num>
  <w:num w:numId="38">
    <w:abstractNumId w:val="5"/>
  </w:num>
  <w:num w:numId="39">
    <w:abstractNumId w:val="17"/>
  </w:num>
  <w:num w:numId="40">
    <w:abstractNumId w:val="25"/>
  </w:num>
  <w:num w:numId="41">
    <w:abstractNumId w:val="3"/>
  </w:num>
  <w:num w:numId="42">
    <w:abstractNumId w:val="3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3C"/>
    <w:rsid w:val="00005458"/>
    <w:rsid w:val="00022439"/>
    <w:rsid w:val="000356C5"/>
    <w:rsid w:val="00040732"/>
    <w:rsid w:val="00043C0E"/>
    <w:rsid w:val="00052AD7"/>
    <w:rsid w:val="00054E57"/>
    <w:rsid w:val="0009451B"/>
    <w:rsid w:val="000C5A66"/>
    <w:rsid w:val="000D2658"/>
    <w:rsid w:val="000D4E0F"/>
    <w:rsid w:val="000F5D69"/>
    <w:rsid w:val="001902E7"/>
    <w:rsid w:val="00191CCB"/>
    <w:rsid w:val="001C1BBD"/>
    <w:rsid w:val="001F05F7"/>
    <w:rsid w:val="0023073C"/>
    <w:rsid w:val="0023272F"/>
    <w:rsid w:val="00270BA9"/>
    <w:rsid w:val="00285682"/>
    <w:rsid w:val="002A1454"/>
    <w:rsid w:val="002A435D"/>
    <w:rsid w:val="002E3CE5"/>
    <w:rsid w:val="002E57BA"/>
    <w:rsid w:val="00301FA8"/>
    <w:rsid w:val="003164F2"/>
    <w:rsid w:val="0034310B"/>
    <w:rsid w:val="00351D04"/>
    <w:rsid w:val="003557A5"/>
    <w:rsid w:val="00390895"/>
    <w:rsid w:val="003B13D7"/>
    <w:rsid w:val="003C60C7"/>
    <w:rsid w:val="003C6D42"/>
    <w:rsid w:val="003D0D5C"/>
    <w:rsid w:val="003D1FF9"/>
    <w:rsid w:val="003E6EC8"/>
    <w:rsid w:val="004438FB"/>
    <w:rsid w:val="00486D95"/>
    <w:rsid w:val="004A4C6C"/>
    <w:rsid w:val="004C1D56"/>
    <w:rsid w:val="004C322C"/>
    <w:rsid w:val="004D2B4A"/>
    <w:rsid w:val="004E5554"/>
    <w:rsid w:val="004F0CEC"/>
    <w:rsid w:val="005023C5"/>
    <w:rsid w:val="005214B6"/>
    <w:rsid w:val="00590CB5"/>
    <w:rsid w:val="005E7EF3"/>
    <w:rsid w:val="00605924"/>
    <w:rsid w:val="006301B5"/>
    <w:rsid w:val="00630B0B"/>
    <w:rsid w:val="006433B6"/>
    <w:rsid w:val="00644E65"/>
    <w:rsid w:val="00645297"/>
    <w:rsid w:val="00651310"/>
    <w:rsid w:val="00674447"/>
    <w:rsid w:val="00676F1D"/>
    <w:rsid w:val="00690014"/>
    <w:rsid w:val="006A2B35"/>
    <w:rsid w:val="006B13A2"/>
    <w:rsid w:val="006C6A4E"/>
    <w:rsid w:val="006C776E"/>
    <w:rsid w:val="00706261"/>
    <w:rsid w:val="00711A80"/>
    <w:rsid w:val="0072749F"/>
    <w:rsid w:val="007479BB"/>
    <w:rsid w:val="00763833"/>
    <w:rsid w:val="007B76BC"/>
    <w:rsid w:val="007C2385"/>
    <w:rsid w:val="007E1974"/>
    <w:rsid w:val="007E6EFF"/>
    <w:rsid w:val="00806A33"/>
    <w:rsid w:val="00845911"/>
    <w:rsid w:val="00872D9A"/>
    <w:rsid w:val="00894AA3"/>
    <w:rsid w:val="008B5BA6"/>
    <w:rsid w:val="008C1E45"/>
    <w:rsid w:val="008D1EEB"/>
    <w:rsid w:val="008F6FA1"/>
    <w:rsid w:val="00921141"/>
    <w:rsid w:val="009372CA"/>
    <w:rsid w:val="0094504F"/>
    <w:rsid w:val="009A458A"/>
    <w:rsid w:val="009A4A8C"/>
    <w:rsid w:val="009E0EB7"/>
    <w:rsid w:val="00A54557"/>
    <w:rsid w:val="00A55352"/>
    <w:rsid w:val="00A81985"/>
    <w:rsid w:val="00A82263"/>
    <w:rsid w:val="00A8255E"/>
    <w:rsid w:val="00B12F34"/>
    <w:rsid w:val="00B31FCF"/>
    <w:rsid w:val="00B85F06"/>
    <w:rsid w:val="00BA717C"/>
    <w:rsid w:val="00BD15B9"/>
    <w:rsid w:val="00BF6919"/>
    <w:rsid w:val="00C16489"/>
    <w:rsid w:val="00C73E01"/>
    <w:rsid w:val="00C83537"/>
    <w:rsid w:val="00C857B3"/>
    <w:rsid w:val="00CA22C0"/>
    <w:rsid w:val="00D3719A"/>
    <w:rsid w:val="00D62123"/>
    <w:rsid w:val="00D77BD0"/>
    <w:rsid w:val="00D81D03"/>
    <w:rsid w:val="00DF2B88"/>
    <w:rsid w:val="00DF472F"/>
    <w:rsid w:val="00DF64E1"/>
    <w:rsid w:val="00E22E57"/>
    <w:rsid w:val="00E26050"/>
    <w:rsid w:val="00E44C48"/>
    <w:rsid w:val="00E467AF"/>
    <w:rsid w:val="00E55949"/>
    <w:rsid w:val="00E56600"/>
    <w:rsid w:val="00E64426"/>
    <w:rsid w:val="00E70C17"/>
    <w:rsid w:val="00E72359"/>
    <w:rsid w:val="00E97DB4"/>
    <w:rsid w:val="00EB30A9"/>
    <w:rsid w:val="00F2058B"/>
    <w:rsid w:val="00F27372"/>
    <w:rsid w:val="00F31388"/>
    <w:rsid w:val="00F46D5E"/>
    <w:rsid w:val="00F47B79"/>
    <w:rsid w:val="00F636B0"/>
    <w:rsid w:val="00F9263C"/>
    <w:rsid w:val="00F94B17"/>
    <w:rsid w:val="00FD542B"/>
    <w:rsid w:val="00FE0078"/>
    <w:rsid w:val="00FE41D4"/>
    <w:rsid w:val="00FE43D4"/>
    <w:rsid w:val="00FF1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529804F-E040-40D7-ADED-08AAFE70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73C"/>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073C"/>
    <w:pPr>
      <w:tabs>
        <w:tab w:val="center" w:pos="4153"/>
        <w:tab w:val="right" w:pos="8306"/>
      </w:tabs>
    </w:pPr>
  </w:style>
  <w:style w:type="character" w:customStyle="1" w:styleId="HeaderChar">
    <w:name w:val="Header Char"/>
    <w:basedOn w:val="DefaultParagraphFont"/>
    <w:link w:val="Header"/>
    <w:rsid w:val="0023073C"/>
    <w:rPr>
      <w:rFonts w:ascii="Arial" w:eastAsia="Times New Roman" w:hAnsi="Arial" w:cs="Times New Roman"/>
      <w:lang w:eastAsia="en-GB"/>
    </w:rPr>
  </w:style>
  <w:style w:type="paragraph" w:styleId="Footer">
    <w:name w:val="footer"/>
    <w:basedOn w:val="Normal"/>
    <w:link w:val="FooterChar"/>
    <w:uiPriority w:val="99"/>
    <w:rsid w:val="0023073C"/>
    <w:pPr>
      <w:tabs>
        <w:tab w:val="center" w:pos="4153"/>
        <w:tab w:val="right" w:pos="8306"/>
      </w:tabs>
    </w:pPr>
  </w:style>
  <w:style w:type="character" w:customStyle="1" w:styleId="FooterChar">
    <w:name w:val="Footer Char"/>
    <w:basedOn w:val="DefaultParagraphFont"/>
    <w:link w:val="Footer"/>
    <w:uiPriority w:val="99"/>
    <w:rsid w:val="0023073C"/>
    <w:rPr>
      <w:rFonts w:ascii="Arial" w:eastAsia="Times New Roman" w:hAnsi="Arial" w:cs="Times New Roman"/>
      <w:lang w:eastAsia="en-GB"/>
    </w:rPr>
  </w:style>
  <w:style w:type="character" w:styleId="PageNumber">
    <w:name w:val="page number"/>
    <w:basedOn w:val="DefaultParagraphFont"/>
    <w:rsid w:val="0023073C"/>
  </w:style>
  <w:style w:type="paragraph" w:styleId="ListParagraph">
    <w:name w:val="List Paragraph"/>
    <w:basedOn w:val="Normal"/>
    <w:uiPriority w:val="34"/>
    <w:qFormat/>
    <w:rsid w:val="0023073C"/>
    <w:pPr>
      <w:ind w:left="720"/>
    </w:pPr>
  </w:style>
  <w:style w:type="character" w:styleId="CommentReference">
    <w:name w:val="annotation reference"/>
    <w:semiHidden/>
    <w:unhideWhenUsed/>
    <w:rsid w:val="0023073C"/>
    <w:rPr>
      <w:sz w:val="16"/>
      <w:szCs w:val="16"/>
    </w:rPr>
  </w:style>
  <w:style w:type="paragraph" w:styleId="CommentText">
    <w:name w:val="annotation text"/>
    <w:basedOn w:val="Normal"/>
    <w:link w:val="CommentTextChar"/>
    <w:semiHidden/>
    <w:unhideWhenUsed/>
    <w:rsid w:val="0023073C"/>
    <w:rPr>
      <w:sz w:val="20"/>
      <w:szCs w:val="20"/>
    </w:rPr>
  </w:style>
  <w:style w:type="character" w:customStyle="1" w:styleId="CommentTextChar">
    <w:name w:val="Comment Text Char"/>
    <w:basedOn w:val="DefaultParagraphFont"/>
    <w:link w:val="CommentText"/>
    <w:semiHidden/>
    <w:rsid w:val="0023073C"/>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23073C"/>
    <w:rPr>
      <w:rFonts w:ascii="Tahoma" w:hAnsi="Tahoma" w:cs="Tahoma"/>
      <w:sz w:val="16"/>
      <w:szCs w:val="16"/>
    </w:rPr>
  </w:style>
  <w:style w:type="character" w:customStyle="1" w:styleId="BalloonTextChar">
    <w:name w:val="Balloon Text Char"/>
    <w:basedOn w:val="DefaultParagraphFont"/>
    <w:link w:val="BalloonText"/>
    <w:uiPriority w:val="99"/>
    <w:semiHidden/>
    <w:rsid w:val="0023073C"/>
    <w:rPr>
      <w:rFonts w:ascii="Tahoma" w:eastAsia="Times New Roman" w:hAnsi="Tahoma" w:cs="Tahoma"/>
      <w:sz w:val="16"/>
      <w:szCs w:val="16"/>
      <w:lang w:eastAsia="en-GB"/>
    </w:rPr>
  </w:style>
  <w:style w:type="paragraph" w:styleId="BodyTextIndent3">
    <w:name w:val="Body Text Indent 3"/>
    <w:basedOn w:val="Normal"/>
    <w:link w:val="BodyTextIndent3Char"/>
    <w:rsid w:val="00CA22C0"/>
    <w:pPr>
      <w:ind w:left="1440" w:hanging="540"/>
      <w:jc w:val="both"/>
    </w:pPr>
    <w:rPr>
      <w:rFonts w:ascii="Times New Roman" w:hAnsi="Times New Roman"/>
      <w:sz w:val="28"/>
      <w:szCs w:val="24"/>
      <w:lang w:eastAsia="en-US"/>
    </w:rPr>
  </w:style>
  <w:style w:type="character" w:customStyle="1" w:styleId="BodyTextIndent3Char">
    <w:name w:val="Body Text Indent 3 Char"/>
    <w:basedOn w:val="DefaultParagraphFont"/>
    <w:link w:val="BodyTextIndent3"/>
    <w:rsid w:val="00CA22C0"/>
    <w:rPr>
      <w:rFonts w:ascii="Times New Roman" w:eastAsia="Times New Roman" w:hAnsi="Times New Roman" w:cs="Times New Roman"/>
      <w:sz w:val="28"/>
      <w:szCs w:val="24"/>
    </w:rPr>
  </w:style>
  <w:style w:type="paragraph" w:styleId="BodyText2">
    <w:name w:val="Body Text 2"/>
    <w:basedOn w:val="Normal"/>
    <w:link w:val="BodyText2Char"/>
    <w:rsid w:val="00CA22C0"/>
    <w:rPr>
      <w:rFonts w:cs="Arial"/>
      <w:b/>
      <w:bCs/>
      <w:sz w:val="32"/>
      <w:szCs w:val="24"/>
      <w:lang w:eastAsia="en-US"/>
    </w:rPr>
  </w:style>
  <w:style w:type="character" w:customStyle="1" w:styleId="BodyText2Char">
    <w:name w:val="Body Text 2 Char"/>
    <w:basedOn w:val="DefaultParagraphFont"/>
    <w:link w:val="BodyText2"/>
    <w:rsid w:val="00CA22C0"/>
    <w:rPr>
      <w:rFonts w:ascii="Arial" w:eastAsia="Times New Roman" w:hAnsi="Arial" w:cs="Arial"/>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7454">
      <w:bodyDiv w:val="1"/>
      <w:marLeft w:val="0"/>
      <w:marRight w:val="0"/>
      <w:marTop w:val="0"/>
      <w:marBottom w:val="0"/>
      <w:divBdr>
        <w:top w:val="none" w:sz="0" w:space="0" w:color="auto"/>
        <w:left w:val="none" w:sz="0" w:space="0" w:color="auto"/>
        <w:bottom w:val="none" w:sz="0" w:space="0" w:color="auto"/>
        <w:right w:val="none" w:sz="0" w:space="0" w:color="auto"/>
      </w:divBdr>
    </w:div>
    <w:div w:id="645429900">
      <w:bodyDiv w:val="1"/>
      <w:marLeft w:val="0"/>
      <w:marRight w:val="0"/>
      <w:marTop w:val="0"/>
      <w:marBottom w:val="0"/>
      <w:divBdr>
        <w:top w:val="none" w:sz="0" w:space="0" w:color="auto"/>
        <w:left w:val="none" w:sz="0" w:space="0" w:color="auto"/>
        <w:bottom w:val="none" w:sz="0" w:space="0" w:color="auto"/>
        <w:right w:val="none" w:sz="0" w:space="0" w:color="auto"/>
      </w:divBdr>
    </w:div>
    <w:div w:id="834808938">
      <w:bodyDiv w:val="1"/>
      <w:marLeft w:val="0"/>
      <w:marRight w:val="0"/>
      <w:marTop w:val="0"/>
      <w:marBottom w:val="0"/>
      <w:divBdr>
        <w:top w:val="none" w:sz="0" w:space="0" w:color="auto"/>
        <w:left w:val="none" w:sz="0" w:space="0" w:color="auto"/>
        <w:bottom w:val="none" w:sz="0" w:space="0" w:color="auto"/>
        <w:right w:val="none" w:sz="0" w:space="0" w:color="auto"/>
      </w:divBdr>
    </w:div>
    <w:div w:id="943390805">
      <w:bodyDiv w:val="1"/>
      <w:marLeft w:val="0"/>
      <w:marRight w:val="0"/>
      <w:marTop w:val="0"/>
      <w:marBottom w:val="0"/>
      <w:divBdr>
        <w:top w:val="none" w:sz="0" w:space="0" w:color="auto"/>
        <w:left w:val="none" w:sz="0" w:space="0" w:color="auto"/>
        <w:bottom w:val="none" w:sz="0" w:space="0" w:color="auto"/>
        <w:right w:val="none" w:sz="0" w:space="0" w:color="auto"/>
      </w:divBdr>
    </w:div>
    <w:div w:id="1305425021">
      <w:bodyDiv w:val="1"/>
      <w:marLeft w:val="0"/>
      <w:marRight w:val="0"/>
      <w:marTop w:val="0"/>
      <w:marBottom w:val="0"/>
      <w:divBdr>
        <w:top w:val="none" w:sz="0" w:space="0" w:color="auto"/>
        <w:left w:val="none" w:sz="0" w:space="0" w:color="auto"/>
        <w:bottom w:val="none" w:sz="0" w:space="0" w:color="auto"/>
        <w:right w:val="none" w:sz="0" w:space="0" w:color="auto"/>
      </w:divBdr>
    </w:div>
    <w:div w:id="210903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TotalTime>
  <Pages>16</Pages>
  <Words>3807</Words>
  <Characters>21702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Mackenzie</dc:creator>
  <cp:lastModifiedBy>Anne Lindsay</cp:lastModifiedBy>
  <cp:revision>106</cp:revision>
  <cp:lastPrinted>2016-11-22T12:04:00Z</cp:lastPrinted>
  <dcterms:created xsi:type="dcterms:W3CDTF">2016-11-17T11:08:00Z</dcterms:created>
  <dcterms:modified xsi:type="dcterms:W3CDTF">2016-12-07T10:57:00Z</dcterms:modified>
</cp:coreProperties>
</file>